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76E" w:rsidRDefault="0007076E" w:rsidP="0007076E">
      <w:pPr>
        <w:autoSpaceDE w:val="0"/>
        <w:autoSpaceDN w:val="0"/>
        <w:adjustRightInd w:val="0"/>
        <w:spacing w:before="480" w:after="0" w:line="240" w:lineRule="auto"/>
        <w:rPr>
          <w:rFonts w:eastAsia="SimSun" w:cstheme="minorHAnsi"/>
          <w:b/>
          <w:bCs/>
          <w:sz w:val="28"/>
          <w:szCs w:val="28"/>
        </w:rPr>
      </w:pPr>
      <w:bookmarkStart w:id="0" w:name="_GoBack"/>
      <w:r>
        <w:rPr>
          <w:rFonts w:eastAsia="SimSun" w:cstheme="minorHAnsi"/>
          <w:b/>
          <w:bCs/>
          <w:noProof/>
          <w:sz w:val="28"/>
          <w:szCs w:val="28"/>
          <w:lang w:eastAsia="fr-FR"/>
        </w:rPr>
        <w:drawing>
          <wp:inline distT="0" distB="0" distL="0" distR="0">
            <wp:extent cx="961023" cy="6762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5910" cy="693788"/>
                    </a:xfrm>
                    <a:prstGeom prst="rect">
                      <a:avLst/>
                    </a:prstGeom>
                    <a:noFill/>
                    <a:ln>
                      <a:noFill/>
                    </a:ln>
                  </pic:spPr>
                </pic:pic>
              </a:graphicData>
            </a:graphic>
          </wp:inline>
        </w:drawing>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noProof/>
          <w:lang w:eastAsia="fr-FR"/>
        </w:rPr>
        <w:drawing>
          <wp:inline distT="0" distB="0" distL="0" distR="0">
            <wp:extent cx="971666" cy="657225"/>
            <wp:effectExtent l="0" t="0" r="0" b="0"/>
            <wp:docPr id="1026" name="Picture 2" descr="vignette drapeau:Ma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vignette drapeau:Maroc"/>
                    <pic:cNvPicPr>
                      <a:picLocks noChangeAspect="1" noChangeArrowheads="1"/>
                    </pic:cNvPicPr>
                  </pic:nvPicPr>
                  <pic:blipFill>
                    <a:blip r:embed="rId9" r:link="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5884" cy="666842"/>
                    </a:xfrm>
                    <a:prstGeom prst="rect">
                      <a:avLst/>
                    </a:prstGeom>
                    <a:noFill/>
                    <a:extLst/>
                  </pic:spPr>
                </pic:pic>
              </a:graphicData>
            </a:graphic>
          </wp:inline>
        </w:drawing>
      </w:r>
    </w:p>
    <w:p w:rsidR="0007076E" w:rsidRPr="004B449B" w:rsidRDefault="0007076E" w:rsidP="0007076E">
      <w:pPr>
        <w:autoSpaceDE w:val="0"/>
        <w:autoSpaceDN w:val="0"/>
        <w:adjustRightInd w:val="0"/>
        <w:spacing w:before="480" w:after="0" w:line="240" w:lineRule="auto"/>
        <w:rPr>
          <w:rFonts w:ascii="Arial" w:eastAsia="SimSun" w:hAnsi="Arial" w:cs="Arial"/>
          <w:b/>
          <w:bCs/>
          <w:sz w:val="16"/>
          <w:szCs w:val="16"/>
        </w:rPr>
      </w:pPr>
      <w:r w:rsidRPr="004B449B">
        <w:rPr>
          <w:rFonts w:ascii="Arial" w:eastAsia="SimSun" w:hAnsi="Arial" w:cs="Arial"/>
          <w:b/>
          <w:bCs/>
          <w:sz w:val="16"/>
          <w:szCs w:val="16"/>
        </w:rPr>
        <w:t>Financé par l’Union Européenne</w:t>
      </w:r>
    </w:p>
    <w:p w:rsidR="0007076E" w:rsidRDefault="0007076E" w:rsidP="0007076E">
      <w:pPr>
        <w:autoSpaceDE w:val="0"/>
        <w:autoSpaceDN w:val="0"/>
        <w:adjustRightInd w:val="0"/>
        <w:spacing w:before="480" w:after="0" w:line="240" w:lineRule="auto"/>
        <w:rPr>
          <w:rFonts w:eastAsia="SimSun" w:cstheme="minorHAnsi"/>
          <w:b/>
          <w:bCs/>
          <w:sz w:val="28"/>
          <w:szCs w:val="28"/>
        </w:rPr>
      </w:pPr>
    </w:p>
    <w:p w:rsidR="0007076E" w:rsidRPr="003A5FEF" w:rsidRDefault="0007076E" w:rsidP="0007076E">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ROYAUME DU MAROC</w:t>
      </w:r>
    </w:p>
    <w:p w:rsidR="0007076E" w:rsidRPr="003A5FEF" w:rsidRDefault="0007076E" w:rsidP="0007076E">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07076E" w:rsidRPr="003A5FEF" w:rsidRDefault="0007076E" w:rsidP="0007076E">
      <w:pPr>
        <w:autoSpaceDE w:val="0"/>
        <w:autoSpaceDN w:val="0"/>
        <w:adjustRightInd w:val="0"/>
        <w:spacing w:before="480" w:after="0" w:line="240" w:lineRule="auto"/>
        <w:jc w:val="center"/>
        <w:rPr>
          <w:rFonts w:ascii="Arial" w:eastAsia="SimSun" w:hAnsi="Arial" w:cs="Arial"/>
          <w:sz w:val="26"/>
          <w:szCs w:val="26"/>
        </w:rPr>
      </w:pPr>
      <w:r w:rsidRPr="003A5FEF">
        <w:rPr>
          <w:rFonts w:ascii="Arial" w:eastAsia="SimSun" w:hAnsi="Arial" w:cs="Arial"/>
          <w:b/>
          <w:bCs/>
          <w:sz w:val="26"/>
          <w:szCs w:val="26"/>
        </w:rPr>
        <w:t>Projet n° ENPI/2011/022-778</w:t>
      </w:r>
    </w:p>
    <w:p w:rsidR="0007076E" w:rsidRPr="003A5FEF" w:rsidRDefault="0007076E" w:rsidP="0007076E">
      <w:pPr>
        <w:spacing w:after="0" w:line="240" w:lineRule="auto"/>
        <w:jc w:val="center"/>
        <w:rPr>
          <w:rFonts w:ascii="Arial" w:hAnsi="Arial" w:cs="Arial"/>
          <w:b/>
          <w:sz w:val="26"/>
          <w:szCs w:val="26"/>
        </w:rPr>
      </w:pPr>
    </w:p>
    <w:p w:rsidR="0007076E" w:rsidRPr="003A5FEF" w:rsidRDefault="0007076E" w:rsidP="0007076E">
      <w:pPr>
        <w:spacing w:after="0" w:line="240" w:lineRule="auto"/>
        <w:jc w:val="center"/>
        <w:rPr>
          <w:rFonts w:ascii="Arial" w:hAnsi="Arial" w:cs="Arial"/>
          <w:b/>
          <w:sz w:val="26"/>
          <w:szCs w:val="26"/>
        </w:rPr>
      </w:pPr>
    </w:p>
    <w:p w:rsidR="0007076E" w:rsidRDefault="0007076E" w:rsidP="0007076E">
      <w:pPr>
        <w:spacing w:after="0" w:line="240" w:lineRule="auto"/>
        <w:jc w:val="center"/>
        <w:rPr>
          <w:rFonts w:ascii="Times New Roman" w:hAnsi="Times New Roman" w:cs="Times New Roman"/>
          <w:b/>
          <w:sz w:val="24"/>
          <w:szCs w:val="24"/>
        </w:rPr>
      </w:pPr>
    </w:p>
    <w:p w:rsidR="0007076E" w:rsidRPr="00563D11" w:rsidRDefault="0007076E" w:rsidP="0007076E">
      <w:pPr>
        <w:autoSpaceDE w:val="0"/>
        <w:autoSpaceDN w:val="0"/>
        <w:adjustRightInd w:val="0"/>
        <w:spacing w:before="120" w:after="120" w:line="240" w:lineRule="auto"/>
        <w:jc w:val="center"/>
        <w:rPr>
          <w:rFonts w:eastAsia="SimSun" w:cstheme="minorHAnsi"/>
          <w:b/>
          <w:bCs/>
          <w:sz w:val="28"/>
          <w:szCs w:val="28"/>
        </w:rPr>
      </w:pPr>
      <w:r w:rsidRPr="00563D11">
        <w:rPr>
          <w:rFonts w:eastAsia="SimSun" w:cstheme="minorHAnsi"/>
          <w:b/>
          <w:bCs/>
          <w:sz w:val="28"/>
          <w:szCs w:val="28"/>
        </w:rPr>
        <w:t>FICHE DE JUMELAGE</w:t>
      </w:r>
    </w:p>
    <w:p w:rsidR="0007076E" w:rsidRDefault="0007076E" w:rsidP="0007076E">
      <w:pPr>
        <w:spacing w:after="0" w:line="240" w:lineRule="auto"/>
        <w:jc w:val="center"/>
        <w:rPr>
          <w:rFonts w:ascii="Times New Roman" w:hAnsi="Times New Roman" w:cs="Times New Roman"/>
          <w:b/>
          <w:sz w:val="24"/>
          <w:szCs w:val="24"/>
        </w:rPr>
      </w:pPr>
    </w:p>
    <w:p w:rsidR="0007076E" w:rsidRDefault="0007076E" w:rsidP="0007076E">
      <w:pPr>
        <w:spacing w:after="0" w:line="240" w:lineRule="auto"/>
        <w:jc w:val="center"/>
        <w:rPr>
          <w:rFonts w:ascii="Times New Roman" w:hAnsi="Times New Roman" w:cs="Times New Roman"/>
          <w:b/>
          <w:sz w:val="24"/>
          <w:szCs w:val="24"/>
        </w:rPr>
      </w:pPr>
    </w:p>
    <w:p w:rsidR="0007076E" w:rsidRDefault="0007076E" w:rsidP="0007076E">
      <w:pPr>
        <w:spacing w:after="0" w:line="240" w:lineRule="auto"/>
        <w:jc w:val="center"/>
        <w:rPr>
          <w:rFonts w:ascii="Times New Roman" w:hAnsi="Times New Roman" w:cs="Times New Roman"/>
          <w:b/>
          <w:sz w:val="24"/>
          <w:szCs w:val="24"/>
        </w:rPr>
      </w:pPr>
    </w:p>
    <w:p w:rsidR="0007076E" w:rsidRDefault="0007076E" w:rsidP="0007076E">
      <w:pPr>
        <w:spacing w:after="0" w:line="240" w:lineRule="auto"/>
        <w:jc w:val="center"/>
        <w:rPr>
          <w:rFonts w:ascii="Times New Roman" w:hAnsi="Times New Roman" w:cs="Times New Roman"/>
          <w:b/>
          <w:sz w:val="24"/>
          <w:szCs w:val="24"/>
        </w:rPr>
      </w:pPr>
    </w:p>
    <w:tbl>
      <w:tblPr>
        <w:tblStyle w:val="Grilledutableau"/>
        <w:tblW w:w="0" w:type="auto"/>
        <w:tblLook w:val="04A0"/>
      </w:tblPr>
      <w:tblGrid>
        <w:gridCol w:w="9286"/>
      </w:tblGrid>
      <w:tr w:rsidR="0007076E" w:rsidTr="0007076E">
        <w:tc>
          <w:tcPr>
            <w:tcW w:w="9286" w:type="dxa"/>
            <w:shd w:val="clear" w:color="auto" w:fill="DDD9C3" w:themeFill="background2" w:themeFillShade="E6"/>
          </w:tcPr>
          <w:p w:rsidR="0007076E" w:rsidRPr="0007076E" w:rsidRDefault="0007076E" w:rsidP="0007076E">
            <w:pPr>
              <w:autoSpaceDE w:val="0"/>
              <w:autoSpaceDN w:val="0"/>
              <w:adjustRightInd w:val="0"/>
              <w:spacing w:before="120" w:after="120"/>
              <w:jc w:val="center"/>
              <w:rPr>
                <w:b/>
                <w:sz w:val="26"/>
                <w:szCs w:val="26"/>
                <w:lang w:val="fr-BE"/>
              </w:rPr>
            </w:pPr>
            <w:r w:rsidRPr="0007076E">
              <w:rPr>
                <w:b/>
                <w:sz w:val="26"/>
                <w:szCs w:val="26"/>
                <w:lang w:val="fr-BE"/>
              </w:rPr>
              <w:t>Accompagner la mise en place de l’observation et le suivi des indicateurs</w:t>
            </w:r>
          </w:p>
          <w:p w:rsidR="0007076E" w:rsidRDefault="0007076E" w:rsidP="0007076E">
            <w:pPr>
              <w:jc w:val="center"/>
              <w:rPr>
                <w:rFonts w:ascii="Times New Roman" w:hAnsi="Times New Roman" w:cs="Times New Roman"/>
                <w:b/>
                <w:sz w:val="24"/>
                <w:szCs w:val="24"/>
              </w:rPr>
            </w:pPr>
            <w:r w:rsidRPr="0007076E">
              <w:rPr>
                <w:b/>
                <w:sz w:val="26"/>
                <w:szCs w:val="26"/>
                <w:lang w:val="fr-BE"/>
              </w:rPr>
              <w:t>de protection sociale</w:t>
            </w:r>
          </w:p>
        </w:tc>
      </w:tr>
    </w:tbl>
    <w:p w:rsidR="0007076E" w:rsidRDefault="0007076E" w:rsidP="0007076E">
      <w:pPr>
        <w:spacing w:after="0" w:line="240" w:lineRule="auto"/>
        <w:jc w:val="center"/>
        <w:rPr>
          <w:rFonts w:ascii="Times New Roman" w:hAnsi="Times New Roman" w:cs="Times New Roman"/>
          <w:b/>
          <w:sz w:val="24"/>
          <w:szCs w:val="24"/>
        </w:rPr>
      </w:pPr>
    </w:p>
    <w:p w:rsidR="0007076E" w:rsidRPr="00563D11" w:rsidRDefault="0007076E" w:rsidP="0007076E">
      <w:pPr>
        <w:autoSpaceDE w:val="0"/>
        <w:autoSpaceDN w:val="0"/>
        <w:adjustRightInd w:val="0"/>
        <w:spacing w:before="120" w:after="120" w:line="240" w:lineRule="auto"/>
        <w:jc w:val="center"/>
        <w:rPr>
          <w:rFonts w:eastAsia="SimSun" w:cstheme="minorHAnsi"/>
          <w:b/>
          <w:bCs/>
          <w:sz w:val="24"/>
          <w:szCs w:val="24"/>
        </w:rPr>
      </w:pPr>
    </w:p>
    <w:p w:rsidR="0007076E" w:rsidRDefault="0007076E" w:rsidP="0007076E">
      <w:pPr>
        <w:spacing w:after="0" w:line="240" w:lineRule="auto"/>
        <w:jc w:val="center"/>
        <w:rPr>
          <w:rFonts w:ascii="Arial" w:hAnsi="Arial" w:cs="Arial"/>
          <w:b/>
          <w:sz w:val="28"/>
          <w:szCs w:val="28"/>
        </w:rPr>
      </w:pPr>
    </w:p>
    <w:p w:rsidR="0007076E" w:rsidRDefault="0007076E" w:rsidP="0007076E">
      <w:pPr>
        <w:spacing w:after="0" w:line="240" w:lineRule="auto"/>
        <w:jc w:val="center"/>
        <w:rPr>
          <w:rFonts w:ascii="Arial" w:hAnsi="Arial" w:cs="Arial"/>
          <w:b/>
          <w:sz w:val="28"/>
          <w:szCs w:val="28"/>
        </w:rPr>
      </w:pPr>
    </w:p>
    <w:bookmarkEnd w:id="0"/>
    <w:p w:rsidR="0007076E" w:rsidRDefault="0007076E" w:rsidP="0007076E">
      <w:pPr>
        <w:spacing w:after="0" w:line="240" w:lineRule="auto"/>
        <w:jc w:val="center"/>
        <w:rPr>
          <w:rFonts w:ascii="Arial" w:hAnsi="Arial" w:cs="Arial"/>
          <w:b/>
          <w:sz w:val="28"/>
          <w:szCs w:val="28"/>
        </w:rPr>
      </w:pPr>
    </w:p>
    <w:p w:rsidR="0007076E" w:rsidRDefault="0007076E" w:rsidP="0007076E">
      <w:pPr>
        <w:spacing w:after="0" w:line="240" w:lineRule="auto"/>
        <w:jc w:val="center"/>
        <w:rPr>
          <w:rFonts w:ascii="Arial" w:hAnsi="Arial" w:cs="Arial"/>
          <w:b/>
          <w:sz w:val="28"/>
          <w:szCs w:val="28"/>
        </w:rPr>
      </w:pPr>
    </w:p>
    <w:p w:rsidR="0007076E" w:rsidRDefault="0007076E" w:rsidP="0007076E">
      <w:pPr>
        <w:spacing w:after="0" w:line="240" w:lineRule="auto"/>
        <w:jc w:val="center"/>
        <w:rPr>
          <w:rFonts w:ascii="Arial" w:hAnsi="Arial" w:cs="Arial"/>
          <w:b/>
          <w:sz w:val="28"/>
          <w:szCs w:val="28"/>
        </w:rPr>
      </w:pPr>
    </w:p>
    <w:p w:rsidR="0007076E" w:rsidRPr="00ED54DF" w:rsidRDefault="0007076E" w:rsidP="0007076E">
      <w:pPr>
        <w:spacing w:after="0" w:line="240" w:lineRule="auto"/>
        <w:jc w:val="center"/>
        <w:rPr>
          <w:rFonts w:ascii="Arial" w:hAnsi="Arial" w:cs="Arial"/>
          <w:b/>
          <w:sz w:val="24"/>
          <w:szCs w:val="24"/>
          <w:lang w:val="pt-PT"/>
        </w:rPr>
      </w:pPr>
    </w:p>
    <w:p w:rsidR="0007076E" w:rsidRPr="00ED54DF" w:rsidRDefault="0007076E" w:rsidP="0007076E">
      <w:pPr>
        <w:spacing w:after="0" w:line="240" w:lineRule="auto"/>
        <w:jc w:val="center"/>
        <w:rPr>
          <w:rFonts w:ascii="Arial" w:hAnsi="Arial" w:cs="Arial"/>
          <w:b/>
          <w:sz w:val="24"/>
          <w:szCs w:val="24"/>
        </w:rPr>
      </w:pPr>
    </w:p>
    <w:p w:rsidR="0007076E" w:rsidRPr="00ED54DF" w:rsidRDefault="0007076E" w:rsidP="0007076E">
      <w:pPr>
        <w:spacing w:after="0" w:line="240" w:lineRule="auto"/>
        <w:jc w:val="center"/>
        <w:rPr>
          <w:rFonts w:ascii="Arial" w:hAnsi="Arial" w:cs="Arial"/>
          <w:b/>
          <w:sz w:val="24"/>
          <w:szCs w:val="24"/>
        </w:rPr>
      </w:pPr>
    </w:p>
    <w:p w:rsidR="0007076E" w:rsidRPr="00ED54DF" w:rsidRDefault="0007076E" w:rsidP="0007076E">
      <w:pPr>
        <w:spacing w:after="0" w:line="240" w:lineRule="auto"/>
        <w:jc w:val="center"/>
        <w:rPr>
          <w:rFonts w:ascii="Arial" w:hAnsi="Arial" w:cs="Arial"/>
          <w:b/>
          <w:sz w:val="24"/>
          <w:szCs w:val="24"/>
        </w:rPr>
      </w:pPr>
    </w:p>
    <w:p w:rsidR="0007076E" w:rsidRPr="00ED54DF" w:rsidRDefault="0007076E" w:rsidP="0007076E">
      <w:pPr>
        <w:spacing w:after="0" w:line="240" w:lineRule="auto"/>
        <w:jc w:val="center"/>
        <w:rPr>
          <w:rFonts w:ascii="Arial" w:hAnsi="Arial" w:cs="Arial"/>
          <w:b/>
          <w:sz w:val="24"/>
          <w:szCs w:val="24"/>
        </w:rPr>
      </w:pPr>
    </w:p>
    <w:p w:rsidR="0007076E" w:rsidRPr="00ED54DF" w:rsidRDefault="0007076E" w:rsidP="0007076E">
      <w:pPr>
        <w:spacing w:after="0" w:line="240" w:lineRule="auto"/>
        <w:jc w:val="center"/>
        <w:rPr>
          <w:rFonts w:ascii="Arial" w:hAnsi="Arial" w:cs="Arial"/>
          <w:b/>
          <w:sz w:val="24"/>
          <w:szCs w:val="24"/>
        </w:rPr>
      </w:pPr>
    </w:p>
    <w:p w:rsidR="0007076E" w:rsidRPr="00ED54DF" w:rsidRDefault="0007076E" w:rsidP="0007076E">
      <w:pPr>
        <w:spacing w:after="0" w:line="240" w:lineRule="auto"/>
        <w:jc w:val="center"/>
        <w:rPr>
          <w:rFonts w:ascii="Arial" w:hAnsi="Arial" w:cs="Arial"/>
          <w:b/>
          <w:sz w:val="24"/>
          <w:szCs w:val="24"/>
        </w:rPr>
      </w:pPr>
    </w:p>
    <w:p w:rsidR="00563D11" w:rsidRPr="00563D11" w:rsidRDefault="00563D11" w:rsidP="00563D11">
      <w:pPr>
        <w:autoSpaceDE w:val="0"/>
        <w:autoSpaceDN w:val="0"/>
        <w:adjustRightInd w:val="0"/>
        <w:spacing w:before="120" w:after="120" w:line="240" w:lineRule="auto"/>
        <w:jc w:val="both"/>
        <w:rPr>
          <w:rFonts w:eastAsia="SimSun" w:cstheme="minorHAnsi"/>
          <w:sz w:val="28"/>
          <w:szCs w:val="28"/>
        </w:rPr>
      </w:pPr>
    </w:p>
    <w:p w:rsidR="00563D11" w:rsidRPr="00563D11" w:rsidRDefault="00563D11" w:rsidP="00563D11">
      <w:pPr>
        <w:autoSpaceDE w:val="0"/>
        <w:autoSpaceDN w:val="0"/>
        <w:adjustRightInd w:val="0"/>
        <w:spacing w:before="120" w:after="120" w:line="240" w:lineRule="auto"/>
        <w:jc w:val="both"/>
        <w:rPr>
          <w:rFonts w:eastAsia="SimSun" w:cstheme="minorHAnsi"/>
          <w:sz w:val="28"/>
          <w:szCs w:val="28"/>
        </w:rPr>
      </w:pPr>
    </w:p>
    <w:p w:rsidR="00176CCE" w:rsidRDefault="00176CCE" w:rsidP="00563D11">
      <w:pPr>
        <w:autoSpaceDE w:val="0"/>
        <w:autoSpaceDN w:val="0"/>
        <w:adjustRightInd w:val="0"/>
        <w:spacing w:before="120" w:after="120" w:line="240" w:lineRule="auto"/>
        <w:jc w:val="both"/>
        <w:rPr>
          <w:rFonts w:cs="Calibri"/>
          <w:b/>
          <w:bCs/>
          <w:sz w:val="24"/>
          <w:szCs w:val="24"/>
        </w:rPr>
      </w:pPr>
      <w:r w:rsidRPr="002667E7">
        <w:rPr>
          <w:rFonts w:eastAsia="SimSun" w:cs="Times New Roman"/>
          <w:b/>
          <w:sz w:val="24"/>
          <w:szCs w:val="24"/>
        </w:rPr>
        <w:t>ACRONYMES</w:t>
      </w:r>
    </w:p>
    <w:tbl>
      <w:tblPr>
        <w:tblStyle w:val="Grilledutableau"/>
        <w:tblW w:w="0" w:type="auto"/>
        <w:tblLook w:val="04A0"/>
      </w:tblPr>
      <w:tblGrid>
        <w:gridCol w:w="1555"/>
        <w:gridCol w:w="7505"/>
      </w:tblGrid>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CAP-RSA</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Cellule d’accompagnement du programme « Réussir le Statut avancé »</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Pr>
                <w:rFonts w:eastAsia="SimSun" w:cs="Times New Roman"/>
                <w:sz w:val="24"/>
                <w:szCs w:val="24"/>
              </w:rPr>
              <w:t>CP</w:t>
            </w:r>
          </w:p>
        </w:tc>
        <w:tc>
          <w:tcPr>
            <w:tcW w:w="7505" w:type="dxa"/>
          </w:tcPr>
          <w:p w:rsidR="00176CCE" w:rsidRPr="00155AEB" w:rsidRDefault="00176CCE" w:rsidP="00597DBA">
            <w:pPr>
              <w:spacing w:before="120" w:after="120"/>
              <w:rPr>
                <w:rFonts w:eastAsia="SimSun" w:cs="Times New Roman"/>
                <w:sz w:val="24"/>
                <w:szCs w:val="24"/>
              </w:rPr>
            </w:pPr>
            <w:r>
              <w:rPr>
                <w:rFonts w:eastAsia="SimSun" w:cs="Times New Roman"/>
                <w:sz w:val="24"/>
                <w:szCs w:val="24"/>
              </w:rPr>
              <w:t>Chef de Projet</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CRJ</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 xml:space="preserve"> Conseiller</w:t>
            </w:r>
            <w:r>
              <w:rPr>
                <w:rFonts w:eastAsia="SimSun" w:cs="Times New Roman"/>
                <w:sz w:val="24"/>
                <w:szCs w:val="24"/>
              </w:rPr>
              <w:t xml:space="preserve"> (e)</w:t>
            </w:r>
            <w:r w:rsidRPr="00155AEB">
              <w:rPr>
                <w:rFonts w:eastAsia="SimSun" w:cs="Times New Roman"/>
                <w:sz w:val="24"/>
                <w:szCs w:val="24"/>
              </w:rPr>
              <w:t xml:space="preserve"> Résident du Jumelage</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CoPIL</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Comité de pilotage du projet</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Pr>
                <w:rFonts w:eastAsia="SimSun" w:cs="Times New Roman"/>
                <w:sz w:val="24"/>
                <w:szCs w:val="24"/>
              </w:rPr>
              <w:t>DUE</w:t>
            </w:r>
          </w:p>
        </w:tc>
        <w:tc>
          <w:tcPr>
            <w:tcW w:w="7505" w:type="dxa"/>
          </w:tcPr>
          <w:p w:rsidR="00176CCE" w:rsidRPr="00155AEB" w:rsidRDefault="00176CCE" w:rsidP="00597DBA">
            <w:pPr>
              <w:spacing w:before="120" w:after="120"/>
              <w:rPr>
                <w:rFonts w:eastAsia="SimSun" w:cs="Times New Roman"/>
                <w:sz w:val="24"/>
                <w:szCs w:val="24"/>
              </w:rPr>
            </w:pPr>
            <w:r w:rsidRPr="00C05713">
              <w:rPr>
                <w:rFonts w:eastAsia="SimSun" w:cs="Times New Roman"/>
                <w:sz w:val="24"/>
                <w:szCs w:val="24"/>
              </w:rPr>
              <w:t>Délégation de l'Union Européenne au Royaume du Maroc</w:t>
            </w:r>
          </w:p>
        </w:tc>
      </w:tr>
      <w:tr w:rsidR="00176CCE" w:rsidRPr="00C05713" w:rsidTr="00597DBA">
        <w:tc>
          <w:tcPr>
            <w:tcW w:w="1555" w:type="dxa"/>
            <w:vAlign w:val="center"/>
          </w:tcPr>
          <w:p w:rsidR="00176CCE" w:rsidRPr="00155AEB" w:rsidRDefault="00176CCE" w:rsidP="00597DBA">
            <w:pPr>
              <w:spacing w:before="120" w:after="120"/>
              <w:rPr>
                <w:rFonts w:eastAsia="SimSun" w:cs="Times New Roman"/>
                <w:sz w:val="24"/>
                <w:szCs w:val="24"/>
              </w:rPr>
            </w:pPr>
            <w:r>
              <w:rPr>
                <w:rFonts w:eastAsia="SimSun" w:cs="Times New Roman"/>
                <w:sz w:val="24"/>
                <w:szCs w:val="24"/>
              </w:rPr>
              <w:t>MAEC</w:t>
            </w:r>
          </w:p>
        </w:tc>
        <w:tc>
          <w:tcPr>
            <w:tcW w:w="7505" w:type="dxa"/>
          </w:tcPr>
          <w:p w:rsidR="00176CCE" w:rsidRPr="00C05713" w:rsidRDefault="00176CCE" w:rsidP="00597DBA">
            <w:pPr>
              <w:spacing w:before="120" w:after="120"/>
              <w:rPr>
                <w:rFonts w:eastAsia="SimSun" w:cs="Times New Roman"/>
                <w:sz w:val="24"/>
                <w:szCs w:val="24"/>
              </w:rPr>
            </w:pPr>
            <w:r w:rsidRPr="00C05713">
              <w:rPr>
                <w:rFonts w:eastAsia="SimSun" w:cs="Times New Roman"/>
                <w:sz w:val="24"/>
                <w:szCs w:val="24"/>
              </w:rPr>
              <w:t>Ministère des Affaires Etrangères et de la Coopération</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MEDA</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Euro - MediterraneanPartnership</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Pr>
                <w:rFonts w:eastAsia="SimSun" w:cs="Times New Roman"/>
                <w:sz w:val="24"/>
                <w:szCs w:val="24"/>
              </w:rPr>
              <w:t>MEF</w:t>
            </w:r>
          </w:p>
        </w:tc>
        <w:tc>
          <w:tcPr>
            <w:tcW w:w="7505" w:type="dxa"/>
          </w:tcPr>
          <w:p w:rsidR="00176CCE" w:rsidRPr="00155AEB" w:rsidRDefault="00176CCE" w:rsidP="00597DBA">
            <w:pPr>
              <w:spacing w:before="120" w:after="120"/>
              <w:rPr>
                <w:rFonts w:eastAsia="SimSun" w:cs="Times New Roman"/>
                <w:sz w:val="24"/>
                <w:szCs w:val="24"/>
              </w:rPr>
            </w:pPr>
            <w:r>
              <w:rPr>
                <w:rFonts w:eastAsia="SimSun" w:cs="Times New Roman"/>
                <w:sz w:val="24"/>
                <w:szCs w:val="24"/>
              </w:rPr>
              <w:t>Ministère de l'Economie et des Finances</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RSA</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 xml:space="preserve">Réussir le Statut </w:t>
            </w:r>
            <w:r>
              <w:rPr>
                <w:rFonts w:eastAsia="SimSun" w:cs="Times New Roman"/>
                <w:sz w:val="24"/>
                <w:szCs w:val="24"/>
              </w:rPr>
              <w:t>A</w:t>
            </w:r>
            <w:r w:rsidRPr="00155AEB">
              <w:rPr>
                <w:rFonts w:eastAsia="SimSun" w:cs="Times New Roman"/>
                <w:sz w:val="24"/>
                <w:szCs w:val="24"/>
              </w:rPr>
              <w:t>vancé</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Pr>
                <w:rFonts w:eastAsia="SimSun" w:cs="Times New Roman"/>
                <w:sz w:val="24"/>
                <w:szCs w:val="24"/>
              </w:rPr>
              <w:t>SGG</w:t>
            </w:r>
          </w:p>
        </w:tc>
        <w:tc>
          <w:tcPr>
            <w:tcW w:w="7505" w:type="dxa"/>
          </w:tcPr>
          <w:p w:rsidR="00176CCE" w:rsidRPr="00155AEB" w:rsidRDefault="00176CCE" w:rsidP="00597DBA">
            <w:pPr>
              <w:spacing w:before="120" w:after="120"/>
              <w:rPr>
                <w:rFonts w:eastAsia="SimSun" w:cs="Times New Roman"/>
                <w:sz w:val="24"/>
                <w:szCs w:val="24"/>
              </w:rPr>
            </w:pPr>
            <w:r>
              <w:rPr>
                <w:rFonts w:eastAsia="SimSun" w:cs="Times New Roman"/>
                <w:sz w:val="24"/>
                <w:szCs w:val="24"/>
              </w:rPr>
              <w:t>Secrétariat Général du Gouvernement</w:t>
            </w:r>
          </w:p>
        </w:tc>
      </w:tr>
      <w:tr w:rsidR="00176CCE" w:rsidRPr="00155AEB" w:rsidTr="00597DBA">
        <w:tc>
          <w:tcPr>
            <w:tcW w:w="1555" w:type="dxa"/>
            <w:vAlign w:val="center"/>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UAP</w:t>
            </w:r>
          </w:p>
        </w:tc>
        <w:tc>
          <w:tcPr>
            <w:tcW w:w="7505" w:type="dxa"/>
          </w:tcPr>
          <w:p w:rsidR="00176CCE" w:rsidRPr="00155AEB" w:rsidRDefault="00176CCE" w:rsidP="00597DBA">
            <w:pPr>
              <w:spacing w:before="120" w:after="120"/>
              <w:rPr>
                <w:rFonts w:eastAsia="SimSun" w:cs="Times New Roman"/>
                <w:sz w:val="24"/>
                <w:szCs w:val="24"/>
              </w:rPr>
            </w:pPr>
            <w:r w:rsidRPr="00155AEB">
              <w:rPr>
                <w:rFonts w:eastAsia="SimSun" w:cs="Times New Roman"/>
                <w:sz w:val="24"/>
                <w:szCs w:val="24"/>
              </w:rPr>
              <w:t>l’Unité d’Appui au Programme d’Appui au Plan d’Action Maroc­UE</w:t>
            </w:r>
          </w:p>
        </w:tc>
      </w:tr>
    </w:tbl>
    <w:p w:rsidR="00563D11" w:rsidRDefault="00563D11"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176CCE" w:rsidRDefault="00176CCE" w:rsidP="00563D11">
      <w:pPr>
        <w:autoSpaceDE w:val="0"/>
        <w:autoSpaceDN w:val="0"/>
        <w:adjustRightInd w:val="0"/>
        <w:spacing w:before="120" w:after="120" w:line="240" w:lineRule="auto"/>
        <w:jc w:val="both"/>
        <w:rPr>
          <w:rFonts w:cs="Calibri"/>
          <w:b/>
          <w:bCs/>
          <w:sz w:val="24"/>
          <w:szCs w:val="24"/>
        </w:rPr>
      </w:pPr>
    </w:p>
    <w:p w:rsidR="0001363D" w:rsidRPr="00563D11" w:rsidRDefault="00A00AEE" w:rsidP="00563D11">
      <w:pPr>
        <w:autoSpaceDE w:val="0"/>
        <w:autoSpaceDN w:val="0"/>
        <w:adjustRightInd w:val="0"/>
        <w:spacing w:before="120" w:after="120" w:line="240" w:lineRule="auto"/>
        <w:jc w:val="both"/>
        <w:rPr>
          <w:rFonts w:cs="Calibri"/>
          <w:b/>
          <w:bCs/>
          <w:sz w:val="24"/>
          <w:szCs w:val="24"/>
        </w:rPr>
      </w:pPr>
      <w:r w:rsidRPr="00563D11">
        <w:rPr>
          <w:rFonts w:cs="Calibri"/>
          <w:b/>
          <w:bCs/>
          <w:sz w:val="24"/>
          <w:szCs w:val="24"/>
        </w:rPr>
        <w:lastRenderedPageBreak/>
        <w:t>1. INFORMATIONS DE BASE</w:t>
      </w:r>
    </w:p>
    <w:p w:rsidR="0001363D" w:rsidRPr="00563D11" w:rsidRDefault="0001363D" w:rsidP="00563D11">
      <w:pPr>
        <w:autoSpaceDE w:val="0"/>
        <w:autoSpaceDN w:val="0"/>
        <w:adjustRightInd w:val="0"/>
        <w:spacing w:before="120" w:after="120" w:line="240" w:lineRule="auto"/>
        <w:jc w:val="both"/>
        <w:rPr>
          <w:rFonts w:cs="Calibri"/>
          <w:b/>
          <w:bCs/>
          <w:sz w:val="24"/>
          <w:szCs w:val="24"/>
        </w:rPr>
      </w:pPr>
      <w:r w:rsidRPr="00563D11">
        <w:rPr>
          <w:rFonts w:cs="Calibri"/>
          <w:b/>
          <w:bCs/>
          <w:sz w:val="24"/>
          <w:szCs w:val="24"/>
        </w:rPr>
        <w:t>1.1 Programme:</w:t>
      </w:r>
      <w:r w:rsidR="009B3FD2" w:rsidRPr="00563D11">
        <w:rPr>
          <w:rFonts w:cs="Calibri"/>
          <w:bCs/>
          <w:sz w:val="24"/>
          <w:szCs w:val="24"/>
        </w:rPr>
        <w:t xml:space="preserve">« Réussir le </w:t>
      </w:r>
      <w:r w:rsidR="007709BA" w:rsidRPr="00DE3953">
        <w:rPr>
          <w:rFonts w:cs="Calibri"/>
          <w:bCs/>
          <w:sz w:val="24"/>
          <w:szCs w:val="24"/>
        </w:rPr>
        <w:t xml:space="preserve">Statut </w:t>
      </w:r>
      <w:r w:rsidR="00CF750A">
        <w:rPr>
          <w:rFonts w:cs="Calibri"/>
          <w:bCs/>
          <w:sz w:val="24"/>
          <w:szCs w:val="24"/>
        </w:rPr>
        <w:t>A</w:t>
      </w:r>
      <w:r w:rsidR="007709BA" w:rsidRPr="00DE3953">
        <w:rPr>
          <w:rFonts w:cs="Calibri"/>
          <w:bCs/>
          <w:sz w:val="24"/>
          <w:szCs w:val="24"/>
        </w:rPr>
        <w:t>vancé</w:t>
      </w:r>
      <w:r w:rsidR="009B3FD2" w:rsidRPr="00563D11">
        <w:rPr>
          <w:rFonts w:cs="Calibri"/>
          <w:bCs/>
          <w:sz w:val="24"/>
          <w:szCs w:val="24"/>
        </w:rPr>
        <w:t> » (RSA)</w:t>
      </w:r>
    </w:p>
    <w:p w:rsidR="0001363D" w:rsidRPr="00563D11" w:rsidRDefault="0001363D" w:rsidP="00563D11">
      <w:pPr>
        <w:autoSpaceDE w:val="0"/>
        <w:autoSpaceDN w:val="0"/>
        <w:adjustRightInd w:val="0"/>
        <w:spacing w:before="120" w:after="120" w:line="240" w:lineRule="auto"/>
        <w:jc w:val="both"/>
        <w:rPr>
          <w:rFonts w:cs="Calibri"/>
          <w:b/>
          <w:sz w:val="24"/>
          <w:szCs w:val="24"/>
        </w:rPr>
      </w:pPr>
      <w:r w:rsidRPr="00563D11">
        <w:rPr>
          <w:rFonts w:cs="Calibri"/>
          <w:b/>
          <w:sz w:val="24"/>
          <w:szCs w:val="24"/>
        </w:rPr>
        <w:t>1.2 Numéro de jumelage:</w:t>
      </w:r>
      <w:r w:rsidR="007D69FD">
        <w:rPr>
          <w:rFonts w:cs="Calibri"/>
          <w:sz w:val="24"/>
          <w:szCs w:val="24"/>
        </w:rPr>
        <w:t>MA/33</w:t>
      </w:r>
    </w:p>
    <w:p w:rsidR="0001363D" w:rsidRPr="00563D11" w:rsidRDefault="0001363D" w:rsidP="00563D11">
      <w:pPr>
        <w:autoSpaceDE w:val="0"/>
        <w:autoSpaceDN w:val="0"/>
        <w:adjustRightInd w:val="0"/>
        <w:spacing w:before="120" w:after="120" w:line="240" w:lineRule="auto"/>
        <w:jc w:val="both"/>
        <w:rPr>
          <w:rFonts w:cs="Calibri"/>
          <w:iCs/>
          <w:sz w:val="24"/>
          <w:szCs w:val="24"/>
        </w:rPr>
      </w:pPr>
      <w:r w:rsidRPr="00563D11">
        <w:rPr>
          <w:rFonts w:cs="Calibri"/>
          <w:b/>
          <w:sz w:val="24"/>
          <w:szCs w:val="24"/>
        </w:rPr>
        <w:t>1.3 Intitulé:</w:t>
      </w:r>
      <w:r w:rsidR="00165F28">
        <w:rPr>
          <w:sz w:val="24"/>
          <w:szCs w:val="24"/>
          <w:lang w:val="fr-BE"/>
        </w:rPr>
        <w:t>Accompagner la mise en place de l’observation et le suivi des indicateurs de protection sociale</w:t>
      </w:r>
    </w:p>
    <w:p w:rsidR="0001363D" w:rsidRPr="00563D11" w:rsidRDefault="0001363D" w:rsidP="00563D11">
      <w:pPr>
        <w:autoSpaceDE w:val="0"/>
        <w:autoSpaceDN w:val="0"/>
        <w:adjustRightInd w:val="0"/>
        <w:spacing w:before="120" w:after="120" w:line="240" w:lineRule="auto"/>
        <w:jc w:val="both"/>
        <w:rPr>
          <w:rFonts w:cs="Calibri"/>
          <w:sz w:val="24"/>
          <w:szCs w:val="24"/>
        </w:rPr>
      </w:pPr>
      <w:r w:rsidRPr="00563D11">
        <w:rPr>
          <w:rFonts w:cs="Calibri"/>
          <w:b/>
          <w:sz w:val="24"/>
          <w:szCs w:val="24"/>
        </w:rPr>
        <w:t>1.4 Secteur:</w:t>
      </w:r>
      <w:r w:rsidR="00F33EDF" w:rsidRPr="00563D11">
        <w:rPr>
          <w:rFonts w:cs="Calibri"/>
          <w:sz w:val="24"/>
          <w:szCs w:val="24"/>
        </w:rPr>
        <w:t>Protection sociale</w:t>
      </w:r>
    </w:p>
    <w:p w:rsidR="0001363D" w:rsidRPr="00DE3953" w:rsidRDefault="0001363D" w:rsidP="00563D11">
      <w:pPr>
        <w:autoSpaceDE w:val="0"/>
        <w:autoSpaceDN w:val="0"/>
        <w:adjustRightInd w:val="0"/>
        <w:spacing w:before="120" w:after="120" w:line="240" w:lineRule="auto"/>
        <w:jc w:val="both"/>
        <w:rPr>
          <w:rFonts w:cs="Calibri"/>
          <w:sz w:val="24"/>
          <w:szCs w:val="24"/>
        </w:rPr>
      </w:pPr>
      <w:r w:rsidRPr="00563D11">
        <w:rPr>
          <w:rFonts w:cs="Calibri"/>
          <w:b/>
          <w:sz w:val="24"/>
          <w:szCs w:val="24"/>
        </w:rPr>
        <w:t>1.5 Pays bénéficiaire:</w:t>
      </w:r>
      <w:r w:rsidR="00F43A7E" w:rsidRPr="00563D11">
        <w:rPr>
          <w:rFonts w:cs="Calibri"/>
          <w:sz w:val="24"/>
          <w:szCs w:val="24"/>
        </w:rPr>
        <w:t xml:space="preserve"> Royaume du Maroc</w:t>
      </w:r>
    </w:p>
    <w:p w:rsidR="009E3E0F" w:rsidRPr="00452CF9" w:rsidRDefault="009E3E0F" w:rsidP="00452CF9">
      <w:pPr>
        <w:autoSpaceDE w:val="0"/>
        <w:autoSpaceDN w:val="0"/>
        <w:adjustRightInd w:val="0"/>
        <w:spacing w:before="120" w:after="120" w:line="240" w:lineRule="auto"/>
        <w:jc w:val="both"/>
        <w:rPr>
          <w:rFonts w:cs="Calibri"/>
          <w:sz w:val="24"/>
          <w:szCs w:val="24"/>
        </w:rPr>
      </w:pPr>
    </w:p>
    <w:p w:rsidR="00F43A7E" w:rsidRPr="00452CF9" w:rsidRDefault="0001363D" w:rsidP="00452CF9">
      <w:pPr>
        <w:tabs>
          <w:tab w:val="left" w:pos="1983"/>
        </w:tabs>
        <w:autoSpaceDE w:val="0"/>
        <w:autoSpaceDN w:val="0"/>
        <w:adjustRightInd w:val="0"/>
        <w:spacing w:before="120" w:after="120" w:line="240" w:lineRule="auto"/>
        <w:jc w:val="both"/>
        <w:rPr>
          <w:rFonts w:cs="Calibri"/>
          <w:b/>
          <w:bCs/>
          <w:sz w:val="24"/>
          <w:szCs w:val="24"/>
        </w:rPr>
      </w:pPr>
      <w:r w:rsidRPr="00452CF9">
        <w:rPr>
          <w:rFonts w:cs="Calibri"/>
          <w:b/>
          <w:bCs/>
          <w:sz w:val="24"/>
          <w:szCs w:val="24"/>
        </w:rPr>
        <w:t xml:space="preserve">2. </w:t>
      </w:r>
      <w:r w:rsidR="00A00AEE" w:rsidRPr="00452CF9">
        <w:rPr>
          <w:rFonts w:cs="Calibri"/>
          <w:b/>
          <w:bCs/>
          <w:sz w:val="24"/>
          <w:szCs w:val="24"/>
        </w:rPr>
        <w:t>OBJECTIFS</w:t>
      </w:r>
      <w:r w:rsidR="00184B0C" w:rsidRPr="00452CF9">
        <w:rPr>
          <w:rFonts w:cs="Calibri"/>
          <w:b/>
          <w:bCs/>
          <w:sz w:val="24"/>
          <w:szCs w:val="24"/>
        </w:rPr>
        <w:tab/>
      </w:r>
    </w:p>
    <w:p w:rsidR="00184B0C" w:rsidRPr="00452CF9" w:rsidRDefault="0001363D" w:rsidP="00452CF9">
      <w:pPr>
        <w:autoSpaceDE w:val="0"/>
        <w:autoSpaceDN w:val="0"/>
        <w:adjustRightInd w:val="0"/>
        <w:spacing w:before="120" w:after="120" w:line="240" w:lineRule="auto"/>
        <w:jc w:val="both"/>
        <w:rPr>
          <w:rFonts w:cs="Calibri"/>
          <w:b/>
          <w:sz w:val="24"/>
          <w:szCs w:val="24"/>
        </w:rPr>
      </w:pPr>
      <w:r w:rsidRPr="00452CF9">
        <w:rPr>
          <w:rFonts w:cs="Calibri"/>
          <w:b/>
          <w:sz w:val="24"/>
          <w:szCs w:val="24"/>
        </w:rPr>
        <w:t>2.</w:t>
      </w:r>
      <w:r w:rsidR="00F43A7E" w:rsidRPr="00452CF9">
        <w:rPr>
          <w:rFonts w:cs="Calibri"/>
          <w:b/>
          <w:sz w:val="24"/>
          <w:szCs w:val="24"/>
        </w:rPr>
        <w:t xml:space="preserve">1 Objectif général </w:t>
      </w:r>
      <w:r w:rsidRPr="00452CF9">
        <w:rPr>
          <w:rFonts w:cs="Calibri"/>
          <w:b/>
          <w:sz w:val="24"/>
          <w:szCs w:val="24"/>
        </w:rPr>
        <w:t>:</w:t>
      </w:r>
    </w:p>
    <w:p w:rsidR="008F2FC9" w:rsidRPr="00452CF9" w:rsidRDefault="00BD5F30" w:rsidP="00452CF9">
      <w:pPr>
        <w:autoSpaceDE w:val="0"/>
        <w:autoSpaceDN w:val="0"/>
        <w:adjustRightInd w:val="0"/>
        <w:spacing w:before="120" w:after="120" w:line="240" w:lineRule="auto"/>
        <w:jc w:val="both"/>
        <w:rPr>
          <w:rFonts w:cs="Calibri"/>
          <w:sz w:val="24"/>
          <w:szCs w:val="24"/>
        </w:rPr>
      </w:pPr>
      <w:r w:rsidRPr="00452CF9">
        <w:rPr>
          <w:rFonts w:cs="Calibri"/>
          <w:sz w:val="24"/>
          <w:szCs w:val="24"/>
        </w:rPr>
        <w:t>Contribution à</w:t>
      </w:r>
      <w:r w:rsidR="00BB2DF7">
        <w:rPr>
          <w:rFonts w:cs="Calibri"/>
          <w:sz w:val="24"/>
          <w:szCs w:val="24"/>
        </w:rPr>
        <w:t xml:space="preserve"> l’élaboration et</w:t>
      </w:r>
      <w:r w:rsidR="00597DBA">
        <w:rPr>
          <w:rFonts w:cs="Calibri"/>
          <w:sz w:val="24"/>
          <w:szCs w:val="24"/>
        </w:rPr>
        <w:t xml:space="preserve"> à</w:t>
      </w:r>
      <w:r w:rsidR="00BB2DF7">
        <w:rPr>
          <w:rFonts w:cs="Calibri"/>
          <w:sz w:val="24"/>
          <w:szCs w:val="24"/>
        </w:rPr>
        <w:t xml:space="preserve"> la mise en place de</w:t>
      </w:r>
      <w:r w:rsidR="008F2FC9" w:rsidRPr="00452CF9">
        <w:rPr>
          <w:rFonts w:cs="Calibri"/>
          <w:sz w:val="24"/>
          <w:szCs w:val="24"/>
        </w:rPr>
        <w:t>politiques sociales efficaces.</w:t>
      </w:r>
    </w:p>
    <w:p w:rsidR="0001363D" w:rsidRPr="00452CF9" w:rsidRDefault="0001363D" w:rsidP="00452CF9">
      <w:pPr>
        <w:autoSpaceDE w:val="0"/>
        <w:autoSpaceDN w:val="0"/>
        <w:adjustRightInd w:val="0"/>
        <w:spacing w:before="120" w:after="120" w:line="240" w:lineRule="auto"/>
        <w:jc w:val="both"/>
        <w:rPr>
          <w:rFonts w:cs="Calibri"/>
          <w:b/>
          <w:sz w:val="24"/>
          <w:szCs w:val="24"/>
        </w:rPr>
      </w:pPr>
      <w:r w:rsidRPr="00452CF9">
        <w:rPr>
          <w:rFonts w:cs="Calibri"/>
          <w:b/>
          <w:sz w:val="24"/>
          <w:szCs w:val="24"/>
        </w:rPr>
        <w:t>2.2 Objectif</w:t>
      </w:r>
      <w:r w:rsidR="005E3E81" w:rsidRPr="00452CF9">
        <w:rPr>
          <w:rFonts w:cs="Calibri"/>
          <w:b/>
          <w:sz w:val="24"/>
          <w:szCs w:val="24"/>
        </w:rPr>
        <w:t>s</w:t>
      </w:r>
      <w:r w:rsidRPr="00452CF9">
        <w:rPr>
          <w:rFonts w:cs="Calibri"/>
          <w:b/>
          <w:sz w:val="24"/>
          <w:szCs w:val="24"/>
        </w:rPr>
        <w:t xml:space="preserve"> spécifique</w:t>
      </w:r>
      <w:r w:rsidR="00413938" w:rsidRPr="00452CF9">
        <w:rPr>
          <w:rFonts w:cs="Calibri"/>
          <w:b/>
          <w:sz w:val="24"/>
          <w:szCs w:val="24"/>
        </w:rPr>
        <w:t>s</w:t>
      </w:r>
      <w:r w:rsidRPr="00452CF9">
        <w:rPr>
          <w:rFonts w:cs="Calibri"/>
          <w:b/>
          <w:sz w:val="24"/>
          <w:szCs w:val="24"/>
        </w:rPr>
        <w:t xml:space="preserve"> du projet:</w:t>
      </w:r>
    </w:p>
    <w:p w:rsidR="00F33EDF" w:rsidRPr="007C7C21" w:rsidRDefault="00413938" w:rsidP="007C7C21">
      <w:pPr>
        <w:autoSpaceDE w:val="0"/>
        <w:autoSpaceDN w:val="0"/>
        <w:adjustRightInd w:val="0"/>
        <w:spacing w:before="120" w:after="120" w:line="240" w:lineRule="auto"/>
        <w:jc w:val="both"/>
        <w:rPr>
          <w:rFonts w:cs="Calibri"/>
          <w:sz w:val="24"/>
          <w:szCs w:val="24"/>
        </w:rPr>
      </w:pPr>
      <w:r w:rsidRPr="00452CF9">
        <w:rPr>
          <w:rFonts w:cs="Calibri"/>
          <w:sz w:val="24"/>
          <w:szCs w:val="24"/>
        </w:rPr>
        <w:t>Mettre en place</w:t>
      </w:r>
      <w:r w:rsidR="00BD5F30" w:rsidRPr="00DE3953">
        <w:rPr>
          <w:rFonts w:cs="Calibri"/>
          <w:sz w:val="24"/>
          <w:szCs w:val="24"/>
        </w:rPr>
        <w:t xml:space="preserve"> (i) </w:t>
      </w:r>
      <w:r w:rsidRPr="007C7C21">
        <w:rPr>
          <w:rFonts w:cs="Calibri"/>
          <w:sz w:val="24"/>
          <w:szCs w:val="24"/>
        </w:rPr>
        <w:t xml:space="preserve">un système </w:t>
      </w:r>
      <w:r w:rsidR="009E46E7" w:rsidRPr="007C7C21">
        <w:rPr>
          <w:rFonts w:cs="Calibri"/>
          <w:sz w:val="24"/>
          <w:szCs w:val="24"/>
        </w:rPr>
        <w:t xml:space="preserve">d’information </w:t>
      </w:r>
      <w:r w:rsidRPr="007C7C21">
        <w:rPr>
          <w:rFonts w:cs="Calibri"/>
          <w:sz w:val="24"/>
          <w:szCs w:val="24"/>
        </w:rPr>
        <w:t xml:space="preserve">de recueil des données relatives à la protection sociale </w:t>
      </w:r>
      <w:r w:rsidR="00BD5F30" w:rsidRPr="00DE3953">
        <w:rPr>
          <w:rFonts w:cs="Calibri"/>
          <w:sz w:val="24"/>
          <w:szCs w:val="24"/>
        </w:rPr>
        <w:t xml:space="preserve">et (ii) </w:t>
      </w:r>
      <w:r w:rsidRPr="007C7C21">
        <w:rPr>
          <w:rFonts w:cs="Calibri"/>
          <w:sz w:val="24"/>
          <w:szCs w:val="24"/>
        </w:rPr>
        <w:t>un dispositif d’observation et de suivi des indicateurs de protection sociale</w:t>
      </w:r>
      <w:r w:rsidR="009E46E7" w:rsidRPr="007C7C21">
        <w:rPr>
          <w:rFonts w:cs="Calibri"/>
          <w:sz w:val="24"/>
          <w:szCs w:val="24"/>
        </w:rPr>
        <w:t xml:space="preserve"> et de publication d’études</w:t>
      </w:r>
      <w:r w:rsidR="00BD5F30" w:rsidRPr="00DE3953">
        <w:rPr>
          <w:rFonts w:cs="Calibri"/>
          <w:sz w:val="24"/>
          <w:szCs w:val="24"/>
        </w:rPr>
        <w:t>, par l’adoption des exigences de l’Acquis et des bonnes pratiques européennes.</w:t>
      </w:r>
    </w:p>
    <w:p w:rsidR="00B6639D" w:rsidRPr="007C7C21" w:rsidRDefault="00B6639D" w:rsidP="007C7C21">
      <w:pPr>
        <w:autoSpaceDE w:val="0"/>
        <w:autoSpaceDN w:val="0"/>
        <w:adjustRightInd w:val="0"/>
        <w:spacing w:before="120" w:after="120" w:line="240" w:lineRule="auto"/>
        <w:jc w:val="both"/>
        <w:rPr>
          <w:rFonts w:cs="Calibri"/>
          <w:b/>
          <w:sz w:val="24"/>
          <w:szCs w:val="24"/>
        </w:rPr>
      </w:pPr>
      <w:bookmarkStart w:id="1" w:name="_Toc189106670"/>
      <w:bookmarkStart w:id="2" w:name="_Toc197150104"/>
      <w:r w:rsidRPr="007C7C21">
        <w:rPr>
          <w:rFonts w:cs="Calibri"/>
          <w:b/>
          <w:sz w:val="24"/>
          <w:szCs w:val="24"/>
        </w:rPr>
        <w:t xml:space="preserve">2.3 Contribution au plan national de développement, à l’Accord d’Association, à la Feuille de route du </w:t>
      </w:r>
      <w:r w:rsidR="007709BA" w:rsidRPr="00DE3953">
        <w:rPr>
          <w:rFonts w:cs="Calibri"/>
          <w:b/>
          <w:sz w:val="24"/>
          <w:szCs w:val="24"/>
        </w:rPr>
        <w:t xml:space="preserve">Statut </w:t>
      </w:r>
      <w:r w:rsidR="004D28E8">
        <w:rPr>
          <w:rFonts w:cs="Calibri"/>
          <w:b/>
          <w:sz w:val="24"/>
          <w:szCs w:val="24"/>
        </w:rPr>
        <w:t>A</w:t>
      </w:r>
      <w:r w:rsidR="007709BA" w:rsidRPr="00DE3953">
        <w:rPr>
          <w:rFonts w:cs="Calibri"/>
          <w:b/>
          <w:sz w:val="24"/>
          <w:szCs w:val="24"/>
        </w:rPr>
        <w:t>vancé</w:t>
      </w:r>
      <w:r w:rsidR="00BB2DF7">
        <w:rPr>
          <w:rFonts w:cs="Calibri"/>
          <w:b/>
          <w:sz w:val="24"/>
          <w:szCs w:val="24"/>
        </w:rPr>
        <w:t xml:space="preserve"> et</w:t>
      </w:r>
      <w:r w:rsidRPr="007C7C21">
        <w:rPr>
          <w:rFonts w:cs="Calibri"/>
          <w:b/>
          <w:sz w:val="24"/>
          <w:szCs w:val="24"/>
        </w:rPr>
        <w:t xml:space="preserve"> au Plan d’Action de la Politique Européenne de Voisinage :</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des volets commerciaux, économiques, sociaux et financiers.</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visant la réalisation des trois objectifs fondamentaux suivants: (i) renforcement du dialogue politique et de sécurité, (ii) prospérité partagée et (iii) rapprochement entre les peuples au moyen d’un partenariat social, culturel et humain. Aussi, cet accord, qui régit les relations entre les deux parties à ce jour, englobe les dimensions politiques et sécuritaires, économiques, commerciales et socioculturelles. Les relations entre le Maroc et l’Union européenne (UE) se sont développées progressivement et de manière soutenue vers un véritable partenariat UE-Maroc, faisant du Maroc un partenaire privilégié.</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 xml:space="preserve">Dans cette perspective, le Maroc et l’Union européenne ont, par la suite, approuvé, en octobre 2008, le document conjoint sur le Statut </w:t>
      </w:r>
      <w:r>
        <w:rPr>
          <w:rFonts w:cs="Calibri"/>
          <w:sz w:val="24"/>
          <w:szCs w:val="24"/>
        </w:rPr>
        <w:t>A</w:t>
      </w:r>
      <w:r w:rsidRPr="00452CF9">
        <w:rPr>
          <w:rFonts w:cs="Calibri"/>
          <w:sz w:val="24"/>
          <w:szCs w:val="24"/>
        </w:rPr>
        <w:t xml:space="preserve">vancé (i) qui a vocation à consolider les </w:t>
      </w:r>
      <w:r w:rsidRPr="00452CF9">
        <w:rPr>
          <w:rFonts w:cs="Calibri"/>
          <w:sz w:val="24"/>
          <w:szCs w:val="24"/>
        </w:rPr>
        <w:lastRenderedPageBreak/>
        <w:t xml:space="preserve">acquis des relations bilatérales entre le Royaume du Maroc et l’Union européenne et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w:t>
      </w:r>
      <w:r>
        <w:rPr>
          <w:rFonts w:cs="Calibri"/>
          <w:sz w:val="24"/>
          <w:szCs w:val="24"/>
        </w:rPr>
        <w:t>s</w:t>
      </w:r>
      <w:r w:rsidRPr="00452CF9">
        <w:rPr>
          <w:rFonts w:cs="Calibri"/>
          <w:sz w:val="24"/>
          <w:szCs w:val="24"/>
        </w:rPr>
        <w:t>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EA1AA9" w:rsidRPr="009B097E" w:rsidRDefault="00EA1AA9" w:rsidP="00EA1AA9">
      <w:pPr>
        <w:autoSpaceDE w:val="0"/>
        <w:autoSpaceDN w:val="0"/>
        <w:adjustRightInd w:val="0"/>
        <w:spacing w:before="120" w:after="120"/>
        <w:jc w:val="both"/>
        <w:rPr>
          <w:rFonts w:ascii="Calibri" w:hAnsi="Calibri" w:cs="Calibri"/>
        </w:rPr>
      </w:pPr>
      <w:r w:rsidRPr="009B097E">
        <w:rPr>
          <w:rFonts w:ascii="Calibri" w:hAnsi="Calibri" w:cs="Calibri"/>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w:t>
      </w:r>
      <w:r>
        <w:rPr>
          <w:rFonts w:ascii="Calibri" w:hAnsi="Calibri" w:cs="Calibri"/>
        </w:rPr>
        <w:t xml:space="preserve">Parmi ces engagements, il est à signaler celui d'adopter, d'ici 2015, un </w:t>
      </w:r>
      <w:r w:rsidRPr="00CB77A5">
        <w:rPr>
          <w:rFonts w:ascii="Calibri" w:hAnsi="Calibri" w:cs="Calibri"/>
          <w:b/>
        </w:rPr>
        <w:t>programme national de convergence règlementaire</w:t>
      </w:r>
      <w:r>
        <w:rPr>
          <w:rFonts w:ascii="Calibri" w:hAnsi="Calibri" w:cs="Calibri"/>
        </w:rPr>
        <w:t xml:space="preserve"> basé sur une évaluation de l'écart existant, la définition de priorités de convergence et d'un calendrier de mise en œuvre.  </w:t>
      </w:r>
      <w:r w:rsidRPr="009B097E">
        <w:rPr>
          <w:rFonts w:ascii="Calibri" w:hAnsi="Calibri" w:cs="Calibri"/>
        </w:rPr>
        <w:t>Dans cet esprit, le Maroc et l’UE ont conçu un nouveau « Plan d’action Maroc pour la mise en œuvre du Statut avancé » ambitieux et multidimensionnel qui constitue</w:t>
      </w:r>
      <w:r>
        <w:rPr>
          <w:rFonts w:ascii="Calibri" w:hAnsi="Calibri" w:cs="Calibri"/>
        </w:rPr>
        <w:t>, notamment,une</w:t>
      </w:r>
      <w:r w:rsidRPr="009B097E">
        <w:rPr>
          <w:rFonts w:ascii="Calibri" w:hAnsi="Calibri" w:cs="Calibri"/>
        </w:rPr>
        <w:t xml:space="preserve"> feuille de route de la coopération bilatérale pour la période 2013-2017 Le Plan d’action a été adopté par le 11ème Conseil d’association UE-Maroc, organisé le 17 décembre 2013 à Bruxelles.</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 xml:space="preserve">Afin de contribuer au renforcement et à l’approfondissement du partenariat entre l’Union européenne et le Maroc, tel que proposé dans la feuille de route du </w:t>
      </w:r>
      <w:r>
        <w:rPr>
          <w:rFonts w:cs="Calibri"/>
          <w:sz w:val="24"/>
          <w:szCs w:val="24"/>
        </w:rPr>
        <w:t>s</w:t>
      </w:r>
      <w:r w:rsidRPr="00452CF9">
        <w:rPr>
          <w:rFonts w:cs="Calibri"/>
          <w:sz w:val="24"/>
          <w:szCs w:val="24"/>
        </w:rPr>
        <w:t xml:space="preserve">tatut avancé, une série de secteurs et d’activités prioritaires ont été conjointement identifiées et font l’objet de soutien dans le cadre du programme multisectoriel appelé « Réussir le Statut </w:t>
      </w:r>
      <w:r>
        <w:rPr>
          <w:rFonts w:cs="Calibri"/>
          <w:sz w:val="24"/>
          <w:szCs w:val="24"/>
        </w:rPr>
        <w:t>A</w:t>
      </w:r>
      <w:r w:rsidRPr="00452CF9">
        <w:rPr>
          <w:rFonts w:cs="Calibri"/>
          <w:sz w:val="24"/>
          <w:szCs w:val="24"/>
        </w:rPr>
        <w:t>vancé » (d’un montant de 180 millions d’euros, PIN 2011-2013).</w:t>
      </w:r>
    </w:p>
    <w:p w:rsidR="00EA1AA9" w:rsidRPr="00452CF9"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 xml:space="preserve">En effet, ce programme a pour objectif spécifique d’accompagner la mise en œuvre des principalesréformes inscrites dans la feuille de route du </w:t>
      </w:r>
      <w:r>
        <w:rPr>
          <w:rFonts w:cs="Calibri"/>
          <w:sz w:val="24"/>
          <w:szCs w:val="24"/>
        </w:rPr>
        <w:t>s</w:t>
      </w:r>
      <w:r w:rsidRPr="00452CF9">
        <w:rPr>
          <w:rFonts w:cs="Calibri"/>
          <w:sz w:val="24"/>
          <w:szCs w:val="24"/>
        </w:rPr>
        <w:t>tatut avancé, du Plan d’action de la Politique de Voisinage, ainsi que des conclusions du Sommet UE-Maroc tenu à Grenade le 7 mars 2010, en privilégiant l’appui au processus de convergence réglementaire marocain vers l’Acquis de l’Union.</w:t>
      </w:r>
    </w:p>
    <w:p w:rsidR="00EA1AA9" w:rsidRPr="004D28E8" w:rsidRDefault="00EA1AA9" w:rsidP="00EA1AA9">
      <w:pPr>
        <w:autoSpaceDE w:val="0"/>
        <w:autoSpaceDN w:val="0"/>
        <w:adjustRightInd w:val="0"/>
        <w:spacing w:before="120" w:after="120" w:line="240" w:lineRule="auto"/>
        <w:jc w:val="both"/>
        <w:rPr>
          <w:rFonts w:cs="Calibri"/>
          <w:sz w:val="24"/>
          <w:szCs w:val="24"/>
        </w:rPr>
      </w:pPr>
      <w:r w:rsidRPr="00452CF9">
        <w:rPr>
          <w:rFonts w:cs="Calibri"/>
          <w:sz w:val="24"/>
          <w:szCs w:val="24"/>
        </w:rPr>
        <w:t>L'action prévue dans le présent projet de fiche de jumelage est financée avec les fonds du programme RSA.</w:t>
      </w:r>
      <w:r w:rsidRPr="00DE3953">
        <w:rPr>
          <w:sz w:val="24"/>
          <w:szCs w:val="24"/>
        </w:rPr>
        <w:t xml:space="preserve">A cet égard, il est à rappeler que </w:t>
      </w:r>
      <w:r w:rsidRPr="00C82529">
        <w:rPr>
          <w:sz w:val="24"/>
          <w:szCs w:val="24"/>
        </w:rPr>
        <w:t>l</w:t>
      </w:r>
      <w:r w:rsidRPr="00EE00B9">
        <w:rPr>
          <w:sz w:val="24"/>
          <w:szCs w:val="24"/>
        </w:rPr>
        <w:t>’Union européenne soutient la protection sociale en tant qu’élément constitutif du marché intérieur (art. 3 du Traité). La protection sociale relève de la compétence réservée des Etats membres. Le droit européen en la matière est donc relativement limité et illustre une recherche d’équilibre entre le dynamisme économique et la promotion des valeurs sociales et de solidarité.</w:t>
      </w:r>
    </w:p>
    <w:p w:rsidR="00EA1AA9" w:rsidRPr="00316BB9" w:rsidRDefault="00EA1AA9" w:rsidP="00EA1AA9">
      <w:pPr>
        <w:spacing w:before="120" w:after="120" w:line="240" w:lineRule="auto"/>
        <w:jc w:val="both"/>
        <w:rPr>
          <w:sz w:val="24"/>
          <w:szCs w:val="24"/>
        </w:rPr>
      </w:pPr>
      <w:r w:rsidRPr="00316BB9">
        <w:rPr>
          <w:sz w:val="24"/>
          <w:szCs w:val="24"/>
        </w:rPr>
        <w:t>Depuis plus de 10 ans, l’UE a lancé une « Méthode Ouverte de Coordination » (MOC) pour ce sujet de la protection sociale. Dans ce cadre, un Comité de protection sociale a été créé. Il a pour mission de faire avancer les Etats membres vers des réglementations convergentes en s’appuyant principalement sur des indicateurs de protection sociale partagés.</w:t>
      </w:r>
    </w:p>
    <w:p w:rsidR="00EA1AA9" w:rsidRPr="00452CF9" w:rsidRDefault="00EA1AA9" w:rsidP="00EA1AA9">
      <w:pPr>
        <w:spacing w:before="120" w:after="120" w:line="240" w:lineRule="auto"/>
        <w:jc w:val="both"/>
        <w:rPr>
          <w:rFonts w:cs="Calibri"/>
          <w:sz w:val="24"/>
          <w:szCs w:val="24"/>
        </w:rPr>
      </w:pPr>
      <w:r w:rsidRPr="00452CF9">
        <w:rPr>
          <w:rFonts w:cs="Calibri"/>
          <w:sz w:val="24"/>
          <w:szCs w:val="24"/>
        </w:rPr>
        <w:lastRenderedPageBreak/>
        <w:t>Le présent projet de jumelage s’inscrit en soutien à la création d’un dispositif de constitution et de suivi d’indicateurs de protection sociale pour le Maroc dans une trajectoire convergente avec la MOC.</w:t>
      </w:r>
    </w:p>
    <w:p w:rsidR="00EA1AA9" w:rsidRDefault="00EA1AA9" w:rsidP="007C7C21">
      <w:pPr>
        <w:autoSpaceDE w:val="0"/>
        <w:autoSpaceDN w:val="0"/>
        <w:adjustRightInd w:val="0"/>
        <w:spacing w:before="120" w:after="120" w:line="240" w:lineRule="auto"/>
        <w:jc w:val="both"/>
        <w:rPr>
          <w:rFonts w:cs="Calibri"/>
          <w:b/>
          <w:sz w:val="24"/>
          <w:szCs w:val="24"/>
        </w:rPr>
      </w:pPr>
    </w:p>
    <w:p w:rsidR="00B6639D" w:rsidRPr="007C7C21" w:rsidRDefault="00B6639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2.3.1 Contribution au plan national de développement</w:t>
      </w:r>
    </w:p>
    <w:bookmarkEnd w:id="1"/>
    <w:bookmarkEnd w:id="2"/>
    <w:p w:rsidR="000936F5" w:rsidRPr="007C7C21" w:rsidRDefault="000936F5" w:rsidP="007C7C21">
      <w:pPr>
        <w:autoSpaceDE w:val="0"/>
        <w:autoSpaceDN w:val="0"/>
        <w:adjustRightInd w:val="0"/>
        <w:spacing w:before="120" w:after="120" w:line="240" w:lineRule="auto"/>
        <w:jc w:val="both"/>
        <w:rPr>
          <w:rFonts w:cs="Calibri"/>
          <w:sz w:val="24"/>
          <w:szCs w:val="24"/>
          <w:u w:val="single"/>
        </w:rPr>
      </w:pPr>
      <w:r w:rsidRPr="007C7C21">
        <w:rPr>
          <w:rFonts w:cs="Calibri"/>
          <w:sz w:val="24"/>
          <w:szCs w:val="24"/>
          <w:u w:val="single"/>
        </w:rPr>
        <w:t xml:space="preserve">Les </w:t>
      </w:r>
      <w:r w:rsidR="00587F36" w:rsidRPr="007C7C21">
        <w:rPr>
          <w:rFonts w:cs="Calibri"/>
          <w:sz w:val="24"/>
          <w:szCs w:val="24"/>
          <w:u w:val="single"/>
        </w:rPr>
        <w:t>dispositions de l</w:t>
      </w:r>
      <w:r w:rsidRPr="007C7C21">
        <w:rPr>
          <w:rFonts w:cs="Calibri"/>
          <w:sz w:val="24"/>
          <w:szCs w:val="24"/>
          <w:u w:val="single"/>
        </w:rPr>
        <w:t>a nouvelle Constitution</w:t>
      </w:r>
    </w:p>
    <w:p w:rsidR="000936F5" w:rsidRPr="007C7C21" w:rsidRDefault="000936F5" w:rsidP="007C7C21">
      <w:pPr>
        <w:spacing w:before="120" w:after="120" w:line="240" w:lineRule="auto"/>
        <w:jc w:val="both"/>
        <w:rPr>
          <w:sz w:val="24"/>
          <w:szCs w:val="24"/>
        </w:rPr>
      </w:pPr>
      <w:r w:rsidRPr="007C7C21">
        <w:rPr>
          <w:rFonts w:cs="Calibri"/>
          <w:sz w:val="24"/>
          <w:szCs w:val="24"/>
        </w:rPr>
        <w:t>L</w:t>
      </w:r>
      <w:r w:rsidRPr="007C7C21">
        <w:rPr>
          <w:sz w:val="24"/>
          <w:szCs w:val="24"/>
        </w:rPr>
        <w:t xml:space="preserve">’article 31 de la nouvelle Constitution qui stipule que l’État, les établissements publics et les collectivités territoriales œuvrent, entre-autre, à la mobilisation de tous les moyens à disposition </w:t>
      </w:r>
      <w:r w:rsidRPr="007C7C21">
        <w:rPr>
          <w:rFonts w:cs="Calibri"/>
          <w:sz w:val="24"/>
          <w:szCs w:val="24"/>
        </w:rPr>
        <w:t>pour</w:t>
      </w:r>
      <w:r w:rsidRPr="007C7C21">
        <w:rPr>
          <w:sz w:val="24"/>
          <w:szCs w:val="24"/>
        </w:rPr>
        <w:t xml:space="preserve"> faciliter l’égal accès des citoyens aux conditions leur permettant de jouir des droits aux soins de santé, à la protection sociale, à la couverture médicale et à la solidarité mutualiste ou organisée par l’Etat.</w:t>
      </w:r>
    </w:p>
    <w:p w:rsidR="00587F36" w:rsidRPr="007C7C21" w:rsidRDefault="00587F36" w:rsidP="007C7C21">
      <w:pPr>
        <w:autoSpaceDE w:val="0"/>
        <w:autoSpaceDN w:val="0"/>
        <w:adjustRightInd w:val="0"/>
        <w:spacing w:before="120" w:after="120" w:line="240" w:lineRule="auto"/>
        <w:jc w:val="both"/>
        <w:rPr>
          <w:rFonts w:cs="Calibri"/>
          <w:sz w:val="24"/>
          <w:szCs w:val="24"/>
          <w:u w:val="single"/>
        </w:rPr>
      </w:pPr>
      <w:r w:rsidRPr="007C7C21">
        <w:rPr>
          <w:rFonts w:cs="Calibri"/>
          <w:sz w:val="24"/>
          <w:szCs w:val="24"/>
          <w:u w:val="single"/>
        </w:rPr>
        <w:t>Le plan national de développement</w:t>
      </w:r>
    </w:p>
    <w:p w:rsidR="0023216D" w:rsidRPr="007C7C21" w:rsidRDefault="0023216D"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 xml:space="preserve">Dans la </w:t>
      </w:r>
      <w:r w:rsidR="00BD5F30" w:rsidRPr="00DE3953">
        <w:rPr>
          <w:rFonts w:cs="Calibri"/>
          <w:sz w:val="24"/>
          <w:szCs w:val="24"/>
        </w:rPr>
        <w:t>D</w:t>
      </w:r>
      <w:r w:rsidR="00BD5F30" w:rsidRPr="007C7C21">
        <w:rPr>
          <w:rFonts w:cs="Calibri"/>
          <w:sz w:val="24"/>
          <w:szCs w:val="24"/>
        </w:rPr>
        <w:t xml:space="preserve">éclaration </w:t>
      </w:r>
      <w:r w:rsidRPr="007C7C21">
        <w:rPr>
          <w:rFonts w:cs="Calibri"/>
          <w:sz w:val="24"/>
          <w:szCs w:val="24"/>
        </w:rPr>
        <w:t xml:space="preserve">gouvernementale du mois de janvier 2012, le Gouvernement a insisté sur la nécessité d’améliorer la protection sociale des travailleurs et </w:t>
      </w:r>
      <w:r w:rsidR="00BD5F30" w:rsidRPr="00DE3953">
        <w:rPr>
          <w:rFonts w:cs="Calibri"/>
          <w:sz w:val="24"/>
          <w:szCs w:val="24"/>
        </w:rPr>
        <w:t xml:space="preserve">a </w:t>
      </w:r>
      <w:r w:rsidR="00BB2DF7" w:rsidRPr="00DE3953">
        <w:rPr>
          <w:rFonts w:cs="Calibri"/>
          <w:sz w:val="24"/>
          <w:szCs w:val="24"/>
        </w:rPr>
        <w:t>souligné</w:t>
      </w:r>
      <w:r w:rsidRPr="007C7C21">
        <w:rPr>
          <w:rFonts w:cs="Calibri"/>
          <w:sz w:val="24"/>
          <w:szCs w:val="24"/>
        </w:rPr>
        <w:t>la consécration des principes d’équité et de solidarité en ce domaine.</w:t>
      </w:r>
    </w:p>
    <w:p w:rsidR="00B6639D" w:rsidRPr="007C7C21" w:rsidRDefault="00B6639D" w:rsidP="00BB2DF7">
      <w:pPr>
        <w:autoSpaceDE w:val="0"/>
        <w:autoSpaceDN w:val="0"/>
        <w:adjustRightInd w:val="0"/>
        <w:spacing w:before="120" w:after="120" w:line="240" w:lineRule="auto"/>
        <w:jc w:val="both"/>
        <w:rPr>
          <w:rFonts w:cs="Calibri"/>
          <w:b/>
          <w:sz w:val="24"/>
          <w:szCs w:val="24"/>
        </w:rPr>
      </w:pPr>
      <w:r w:rsidRPr="007C7C21">
        <w:rPr>
          <w:rFonts w:cs="Calibri"/>
          <w:b/>
          <w:sz w:val="24"/>
          <w:szCs w:val="24"/>
        </w:rPr>
        <w:t xml:space="preserve">2.3.2 </w:t>
      </w:r>
      <w:r w:rsidR="00BB2DF7">
        <w:rPr>
          <w:rFonts w:cs="Calibri"/>
          <w:b/>
          <w:sz w:val="24"/>
          <w:szCs w:val="24"/>
        </w:rPr>
        <w:t xml:space="preserve">Contribution </w:t>
      </w:r>
      <w:r w:rsidR="00BB2DF7" w:rsidRPr="00BB2DF7">
        <w:rPr>
          <w:rFonts w:cs="Calibri"/>
          <w:b/>
          <w:sz w:val="24"/>
          <w:szCs w:val="24"/>
        </w:rPr>
        <w:t>à l’Accord d’Association, à la Fe</w:t>
      </w:r>
      <w:r w:rsidR="00BB2DF7">
        <w:rPr>
          <w:rFonts w:cs="Calibri"/>
          <w:b/>
          <w:sz w:val="24"/>
          <w:szCs w:val="24"/>
        </w:rPr>
        <w:t>uille de route du Statut Avancé et</w:t>
      </w:r>
      <w:r w:rsidR="00BB2DF7" w:rsidRPr="00BB2DF7">
        <w:rPr>
          <w:rFonts w:cs="Calibri"/>
          <w:b/>
          <w:sz w:val="24"/>
          <w:szCs w:val="24"/>
        </w:rPr>
        <w:t xml:space="preserve"> au Plan d’Action de la Politique Européenne de Voisinage</w:t>
      </w:r>
    </w:p>
    <w:p w:rsidR="009E3E0F" w:rsidRPr="00316BB9" w:rsidRDefault="009E3E0F" w:rsidP="00BB2DF7">
      <w:pPr>
        <w:autoSpaceDE w:val="0"/>
        <w:autoSpaceDN w:val="0"/>
        <w:adjustRightInd w:val="0"/>
        <w:spacing w:before="120" w:after="120" w:line="240" w:lineRule="auto"/>
        <w:jc w:val="both"/>
        <w:rPr>
          <w:rFonts w:cs="Calibri"/>
          <w:sz w:val="24"/>
          <w:szCs w:val="24"/>
        </w:rPr>
      </w:pPr>
      <w:r w:rsidRPr="00DE3953">
        <w:rPr>
          <w:rFonts w:cs="Calibri"/>
          <w:sz w:val="24"/>
          <w:szCs w:val="24"/>
        </w:rPr>
        <w:t xml:space="preserve">Le projet de développement des capacités d’observation et d’analyse des indicateurs de protection sociale a été conçu conformément aux dispositions de la </w:t>
      </w:r>
      <w:r w:rsidR="007709BA" w:rsidRPr="00DE3953">
        <w:rPr>
          <w:rFonts w:cs="Calibri"/>
          <w:sz w:val="24"/>
          <w:szCs w:val="24"/>
        </w:rPr>
        <w:t>F</w:t>
      </w:r>
      <w:r w:rsidRPr="00C82529">
        <w:rPr>
          <w:rFonts w:cs="Calibri"/>
          <w:sz w:val="24"/>
          <w:szCs w:val="24"/>
        </w:rPr>
        <w:t>eu</w:t>
      </w:r>
      <w:r w:rsidRPr="00EE00B9">
        <w:rPr>
          <w:rFonts w:cs="Calibri"/>
          <w:sz w:val="24"/>
          <w:szCs w:val="24"/>
        </w:rPr>
        <w:t xml:space="preserve">ille de route du </w:t>
      </w:r>
      <w:r w:rsidR="00BB2DF7">
        <w:rPr>
          <w:rFonts w:cs="Calibri"/>
          <w:sz w:val="24"/>
          <w:szCs w:val="24"/>
        </w:rPr>
        <w:t>s</w:t>
      </w:r>
      <w:r w:rsidR="007709BA" w:rsidRPr="00EE00B9">
        <w:rPr>
          <w:rFonts w:cs="Calibri"/>
          <w:sz w:val="24"/>
          <w:szCs w:val="24"/>
        </w:rPr>
        <w:t>tatut avancé</w:t>
      </w:r>
      <w:r w:rsidRPr="00EE00B9">
        <w:rPr>
          <w:rFonts w:cs="Calibri"/>
          <w:sz w:val="24"/>
          <w:szCs w:val="24"/>
        </w:rPr>
        <w:t>, comme activité d'appui envisagée dans le cadre des jumelages ayant pour objectif de contribuer à la mise en application d</w:t>
      </w:r>
      <w:r w:rsidR="00597DBA">
        <w:rPr>
          <w:rFonts w:cs="Calibri"/>
          <w:sz w:val="24"/>
          <w:szCs w:val="24"/>
        </w:rPr>
        <w:t>u</w:t>
      </w:r>
      <w:r w:rsidRPr="00EE00B9">
        <w:rPr>
          <w:rFonts w:cs="Calibri"/>
          <w:sz w:val="24"/>
          <w:szCs w:val="24"/>
        </w:rPr>
        <w:t xml:space="preserve"> processus de convergence réglementaire vers l'Acquis de l'Union e</w:t>
      </w:r>
      <w:r w:rsidRPr="00316BB9">
        <w:rPr>
          <w:rFonts w:cs="Calibri"/>
          <w:sz w:val="24"/>
          <w:szCs w:val="24"/>
        </w:rPr>
        <w:t>uropéenne.</w:t>
      </w:r>
    </w:p>
    <w:p w:rsidR="00084995" w:rsidRPr="007C7C21" w:rsidRDefault="00084995" w:rsidP="007C7C21">
      <w:pPr>
        <w:spacing w:before="120" w:after="120" w:line="240" w:lineRule="auto"/>
        <w:jc w:val="both"/>
        <w:rPr>
          <w:rFonts w:cs="Calibri"/>
          <w:sz w:val="24"/>
          <w:szCs w:val="24"/>
        </w:rPr>
      </w:pPr>
      <w:r w:rsidRPr="007C7C21">
        <w:rPr>
          <w:rFonts w:cs="Calibri"/>
          <w:sz w:val="24"/>
          <w:szCs w:val="24"/>
        </w:rPr>
        <w:t xml:space="preserve">Le secteur de la protection sociale a </w:t>
      </w:r>
      <w:r w:rsidR="00B05D84" w:rsidRPr="007C7C21">
        <w:rPr>
          <w:rFonts w:cs="Calibri"/>
          <w:sz w:val="24"/>
          <w:szCs w:val="24"/>
        </w:rPr>
        <w:t xml:space="preserve">d’ailleurs </w:t>
      </w:r>
      <w:r w:rsidRPr="007C7C21">
        <w:rPr>
          <w:rFonts w:cs="Calibri"/>
          <w:sz w:val="24"/>
          <w:szCs w:val="24"/>
        </w:rPr>
        <w:t>toujours été considéré comme prioritaire dans le cadre de la coopération Maroc-Union européenne</w:t>
      </w:r>
      <w:r w:rsidR="007709BA" w:rsidRPr="00DE3953">
        <w:rPr>
          <w:rFonts w:cs="Calibri"/>
          <w:sz w:val="24"/>
          <w:szCs w:val="24"/>
        </w:rPr>
        <w:t> :</w:t>
      </w:r>
    </w:p>
    <w:p w:rsidR="00084995" w:rsidRPr="007C7C21" w:rsidRDefault="00084995" w:rsidP="007C7C21">
      <w:pPr>
        <w:numPr>
          <w:ilvl w:val="0"/>
          <w:numId w:val="11"/>
        </w:numPr>
        <w:spacing w:before="120" w:after="120" w:line="240" w:lineRule="auto"/>
        <w:contextualSpacing/>
        <w:jc w:val="both"/>
        <w:rPr>
          <w:rFonts w:cs="Calibri"/>
          <w:sz w:val="24"/>
          <w:szCs w:val="24"/>
          <w:u w:val="single"/>
        </w:rPr>
      </w:pPr>
      <w:r w:rsidRPr="007C7C21">
        <w:rPr>
          <w:rFonts w:cs="Calibri"/>
          <w:sz w:val="24"/>
          <w:szCs w:val="24"/>
          <w:u w:val="single"/>
        </w:rPr>
        <w:t>La protection sociale dans le cadre de l’Accord d’association Maroc-UE :</w:t>
      </w:r>
    </w:p>
    <w:p w:rsidR="00084995" w:rsidRPr="007C7C21" w:rsidRDefault="00084995" w:rsidP="007C7C21">
      <w:pPr>
        <w:spacing w:before="120" w:after="120" w:line="240" w:lineRule="auto"/>
        <w:jc w:val="both"/>
        <w:rPr>
          <w:rFonts w:cs="Calibri"/>
          <w:sz w:val="24"/>
          <w:szCs w:val="24"/>
        </w:rPr>
      </w:pPr>
      <w:r w:rsidRPr="007C7C21">
        <w:rPr>
          <w:rFonts w:cs="Calibri"/>
          <w:sz w:val="24"/>
          <w:szCs w:val="24"/>
        </w:rPr>
        <w:t>L’Accord d’association vise par son article 71 à consolider la coopération dans le domaine social</w:t>
      </w:r>
      <w:r w:rsidR="00C502C4" w:rsidRPr="007C7C21">
        <w:rPr>
          <w:rFonts w:cs="Calibri"/>
          <w:sz w:val="24"/>
          <w:szCs w:val="24"/>
        </w:rPr>
        <w:t xml:space="preserve"> à travers l’amélioration des systèmes de la protection sociale et de la couverture sanitaire</w:t>
      </w:r>
      <w:r w:rsidRPr="007C7C21">
        <w:rPr>
          <w:rFonts w:cs="Calibri"/>
          <w:sz w:val="24"/>
          <w:szCs w:val="24"/>
        </w:rPr>
        <w:t>.</w:t>
      </w:r>
    </w:p>
    <w:p w:rsidR="00084995" w:rsidRPr="007C7C21" w:rsidRDefault="00084995" w:rsidP="007C7C21">
      <w:pPr>
        <w:numPr>
          <w:ilvl w:val="0"/>
          <w:numId w:val="10"/>
        </w:numPr>
        <w:spacing w:before="120" w:after="120" w:line="240" w:lineRule="auto"/>
        <w:contextualSpacing/>
        <w:jc w:val="both"/>
        <w:rPr>
          <w:rFonts w:cs="Calibri"/>
          <w:sz w:val="24"/>
          <w:szCs w:val="24"/>
          <w:u w:val="single"/>
        </w:rPr>
      </w:pPr>
      <w:r w:rsidRPr="007C7C21">
        <w:rPr>
          <w:rFonts w:cs="Calibri"/>
          <w:sz w:val="24"/>
          <w:szCs w:val="24"/>
          <w:u w:val="single"/>
        </w:rPr>
        <w:t>La protection sociale dans le cadre du Plan d’action de la Politique européenne de voisinage (PEV) :</w:t>
      </w:r>
    </w:p>
    <w:p w:rsidR="00084995" w:rsidRPr="007C7C21" w:rsidRDefault="00084995" w:rsidP="007C7C21">
      <w:pPr>
        <w:spacing w:before="120" w:after="120" w:line="240" w:lineRule="auto"/>
        <w:jc w:val="both"/>
        <w:rPr>
          <w:rFonts w:cs="Calibri"/>
          <w:sz w:val="24"/>
          <w:szCs w:val="24"/>
        </w:rPr>
      </w:pPr>
      <w:r w:rsidRPr="007C7C21">
        <w:rPr>
          <w:rFonts w:cs="Calibri"/>
          <w:sz w:val="24"/>
          <w:szCs w:val="24"/>
        </w:rPr>
        <w:t>Ce projet cadre parfaitement avec l’objectif assigné par le Plan d’action de la PEV visant essentiellement à consolider la coopération en matière d’emploi et de politique sociale notamment par la mise en œuvre des articles 69 à 72 de l’Accord d’association et par le rapprochement de la législation marocaine aux normes et</w:t>
      </w:r>
      <w:r w:rsidR="00597DBA">
        <w:rPr>
          <w:rFonts w:cs="Calibri"/>
          <w:sz w:val="24"/>
          <w:szCs w:val="24"/>
        </w:rPr>
        <w:t xml:space="preserve"> bonnes</w:t>
      </w:r>
      <w:r w:rsidRPr="007C7C21">
        <w:rPr>
          <w:rFonts w:cs="Calibri"/>
          <w:sz w:val="24"/>
          <w:szCs w:val="24"/>
        </w:rPr>
        <w:t xml:space="preserve"> pratiques de l’UE dans le domaine social et de l’emploi. </w:t>
      </w:r>
    </w:p>
    <w:p w:rsidR="00084995" w:rsidRPr="007C7C21" w:rsidRDefault="00084995" w:rsidP="007C7C21">
      <w:pPr>
        <w:spacing w:before="120" w:after="120" w:line="240" w:lineRule="auto"/>
        <w:jc w:val="both"/>
        <w:rPr>
          <w:rFonts w:cs="Calibri"/>
          <w:sz w:val="24"/>
          <w:szCs w:val="24"/>
        </w:rPr>
      </w:pPr>
      <w:r w:rsidRPr="007C7C21">
        <w:rPr>
          <w:rFonts w:cs="Calibri"/>
          <w:sz w:val="24"/>
          <w:szCs w:val="24"/>
        </w:rPr>
        <w:t>Pour atteindre cet objectif, le plan d’action a prévula poursuite du dialogue sur l</w:t>
      </w:r>
      <w:r w:rsidR="00C502C4" w:rsidRPr="007C7C21">
        <w:rPr>
          <w:rFonts w:cs="Calibri"/>
          <w:sz w:val="24"/>
          <w:szCs w:val="24"/>
        </w:rPr>
        <w:t xml:space="preserve">’emploi et la politique sociale. </w:t>
      </w:r>
      <w:r w:rsidRPr="007C7C21">
        <w:rPr>
          <w:rFonts w:cs="Calibri"/>
          <w:sz w:val="24"/>
          <w:szCs w:val="24"/>
        </w:rPr>
        <w:t>L’accent est mis également sur le renforcement de la coopération en matière de régimes de sécurité sociale (échange d'expériences, appui à la réforme et à la mise en œuvre des systèmes de protection sociale, notamment l'</w:t>
      </w:r>
      <w:r w:rsidR="007709BA" w:rsidRPr="00DE3953">
        <w:rPr>
          <w:rFonts w:cs="Calibri"/>
          <w:sz w:val="24"/>
          <w:szCs w:val="24"/>
        </w:rPr>
        <w:t>assurance maladie obligatoire (</w:t>
      </w:r>
      <w:r w:rsidRPr="007C7C21">
        <w:rPr>
          <w:rFonts w:cs="Calibri"/>
          <w:sz w:val="24"/>
          <w:szCs w:val="24"/>
        </w:rPr>
        <w:t>AMO</w:t>
      </w:r>
      <w:r w:rsidR="007709BA" w:rsidRPr="00DE3953">
        <w:rPr>
          <w:rFonts w:cs="Calibri"/>
          <w:sz w:val="24"/>
          <w:szCs w:val="24"/>
        </w:rPr>
        <w:t>)</w:t>
      </w:r>
      <w:r w:rsidRPr="007C7C21">
        <w:rPr>
          <w:rFonts w:cs="Calibri"/>
          <w:sz w:val="24"/>
          <w:szCs w:val="24"/>
        </w:rPr>
        <w:t xml:space="preserve"> et le régime des retraites).</w:t>
      </w:r>
    </w:p>
    <w:p w:rsidR="00084995" w:rsidRPr="007C7C21" w:rsidRDefault="00084995" w:rsidP="007C7C21">
      <w:pPr>
        <w:numPr>
          <w:ilvl w:val="0"/>
          <w:numId w:val="9"/>
        </w:numPr>
        <w:spacing w:before="120" w:after="120" w:line="240" w:lineRule="auto"/>
        <w:contextualSpacing/>
        <w:jc w:val="both"/>
        <w:rPr>
          <w:rFonts w:cs="Calibri"/>
          <w:sz w:val="24"/>
          <w:szCs w:val="24"/>
          <w:u w:val="single"/>
        </w:rPr>
      </w:pPr>
      <w:r w:rsidRPr="007C7C21">
        <w:rPr>
          <w:rFonts w:cs="Calibri"/>
          <w:sz w:val="24"/>
          <w:szCs w:val="24"/>
          <w:u w:val="single"/>
        </w:rPr>
        <w:t xml:space="preserve">La protection sociale dans le cadre du Document conjoint Maroc-UE sur le </w:t>
      </w:r>
      <w:r w:rsidR="007709BA" w:rsidRPr="00DE3953">
        <w:rPr>
          <w:rFonts w:cs="Calibri"/>
          <w:sz w:val="24"/>
          <w:szCs w:val="24"/>
          <w:u w:val="single"/>
        </w:rPr>
        <w:t xml:space="preserve">Statut </w:t>
      </w:r>
      <w:r w:rsidR="004D28E8">
        <w:rPr>
          <w:rFonts w:cs="Calibri"/>
          <w:sz w:val="24"/>
          <w:szCs w:val="24"/>
          <w:u w:val="single"/>
        </w:rPr>
        <w:t>A</w:t>
      </w:r>
      <w:r w:rsidR="007709BA" w:rsidRPr="00DE3953">
        <w:rPr>
          <w:rFonts w:cs="Calibri"/>
          <w:sz w:val="24"/>
          <w:szCs w:val="24"/>
          <w:u w:val="single"/>
        </w:rPr>
        <w:t>vancé</w:t>
      </w:r>
      <w:r w:rsidRPr="007C7C21">
        <w:rPr>
          <w:rFonts w:cs="Calibri"/>
          <w:sz w:val="24"/>
          <w:szCs w:val="24"/>
          <w:u w:val="single"/>
        </w:rPr>
        <w:t> :</w:t>
      </w:r>
    </w:p>
    <w:p w:rsidR="00084995" w:rsidRPr="007C7C21" w:rsidRDefault="00084995" w:rsidP="007C7C21">
      <w:pPr>
        <w:spacing w:before="120" w:after="120" w:line="240" w:lineRule="auto"/>
        <w:jc w:val="both"/>
        <w:rPr>
          <w:rFonts w:cs="Calibri"/>
          <w:sz w:val="24"/>
          <w:szCs w:val="24"/>
        </w:rPr>
      </w:pPr>
      <w:r w:rsidRPr="007C7C21">
        <w:rPr>
          <w:rFonts w:cs="Calibri"/>
          <w:sz w:val="24"/>
          <w:szCs w:val="24"/>
        </w:rPr>
        <w:lastRenderedPageBreak/>
        <w:t xml:space="preserve">Dans sa dimension économique, financière et sociale, le Document conjoint sur le </w:t>
      </w:r>
      <w:r w:rsidR="007709BA" w:rsidRPr="00DE3953">
        <w:rPr>
          <w:rFonts w:cs="Calibri"/>
          <w:sz w:val="24"/>
          <w:szCs w:val="24"/>
        </w:rPr>
        <w:t xml:space="preserve">Statut </w:t>
      </w:r>
      <w:r w:rsidR="004D28E8">
        <w:rPr>
          <w:rFonts w:cs="Calibri"/>
          <w:sz w:val="24"/>
          <w:szCs w:val="24"/>
        </w:rPr>
        <w:t>A</w:t>
      </w:r>
      <w:r w:rsidR="007709BA" w:rsidRPr="00DE3953">
        <w:rPr>
          <w:rFonts w:cs="Calibri"/>
          <w:sz w:val="24"/>
          <w:szCs w:val="24"/>
        </w:rPr>
        <w:t>vancé</w:t>
      </w:r>
      <w:r w:rsidRPr="007C7C21">
        <w:rPr>
          <w:rFonts w:cs="Calibri"/>
          <w:sz w:val="24"/>
          <w:szCs w:val="24"/>
        </w:rPr>
        <w:t xml:space="preserve"> confirme l’importance du secteur de la protection sociale dans la réalisation d’un espace économique commun UE-Maroc, et ce à travers le soutien à la mise en place d'un cadre institutionnel des politiques du marché du travail en vue de développer une politique d’emploi et des politiques sociales (protection sociale, dialogue social) tenant compte des grandes lignes de la stratégie européenne de l'emploi ainsi que du cadre d'action de la Conférence ministérielle Euro Med sur l'emploi </w:t>
      </w:r>
      <w:r w:rsidR="00597DBA">
        <w:rPr>
          <w:rFonts w:cs="Calibri"/>
          <w:sz w:val="24"/>
          <w:szCs w:val="24"/>
        </w:rPr>
        <w:t xml:space="preserve">tenue </w:t>
      </w:r>
      <w:r w:rsidRPr="007C7C21">
        <w:rPr>
          <w:rFonts w:cs="Calibri"/>
          <w:sz w:val="24"/>
          <w:szCs w:val="24"/>
        </w:rPr>
        <w:t>à Marrakech (</w:t>
      </w:r>
      <w:r w:rsidR="00597DBA">
        <w:rPr>
          <w:rFonts w:cs="Calibri"/>
          <w:sz w:val="24"/>
          <w:szCs w:val="24"/>
        </w:rPr>
        <w:t xml:space="preserve">en </w:t>
      </w:r>
      <w:r w:rsidRPr="007C7C21">
        <w:rPr>
          <w:rFonts w:cs="Calibri"/>
          <w:sz w:val="24"/>
          <w:szCs w:val="24"/>
        </w:rPr>
        <w:t xml:space="preserve">novembre 2008). Ce document a </w:t>
      </w:r>
      <w:r w:rsidR="00597DBA">
        <w:rPr>
          <w:rFonts w:cs="Calibri"/>
          <w:sz w:val="24"/>
          <w:szCs w:val="24"/>
        </w:rPr>
        <w:t xml:space="preserve">souligné </w:t>
      </w:r>
      <w:r w:rsidRPr="007C7C21">
        <w:rPr>
          <w:rFonts w:cs="Calibri"/>
          <w:sz w:val="24"/>
          <w:szCs w:val="24"/>
        </w:rPr>
        <w:t xml:space="preserve">la nécessité d’accorder une attention particulière, entre autres, à la protection et </w:t>
      </w:r>
      <w:r w:rsidR="00597DBA">
        <w:rPr>
          <w:rFonts w:cs="Calibri"/>
          <w:sz w:val="24"/>
          <w:szCs w:val="24"/>
        </w:rPr>
        <w:t xml:space="preserve">à </w:t>
      </w:r>
      <w:r w:rsidRPr="007C7C21">
        <w:rPr>
          <w:rFonts w:cs="Calibri"/>
          <w:sz w:val="24"/>
          <w:szCs w:val="24"/>
        </w:rPr>
        <w:t>l’inclusion sociales dans le monde du travail.</w:t>
      </w:r>
    </w:p>
    <w:p w:rsidR="00084995" w:rsidRPr="007C7C21" w:rsidRDefault="00084995" w:rsidP="00BB2DF7">
      <w:pPr>
        <w:numPr>
          <w:ilvl w:val="0"/>
          <w:numId w:val="12"/>
        </w:numPr>
        <w:spacing w:before="120" w:after="120" w:line="240" w:lineRule="auto"/>
        <w:contextualSpacing/>
        <w:jc w:val="both"/>
        <w:rPr>
          <w:rFonts w:cs="Calibri"/>
          <w:sz w:val="24"/>
          <w:szCs w:val="24"/>
          <w:u w:val="single"/>
        </w:rPr>
      </w:pPr>
      <w:r w:rsidRPr="007C7C21">
        <w:rPr>
          <w:rFonts w:cs="Calibri"/>
          <w:sz w:val="24"/>
          <w:szCs w:val="24"/>
          <w:u w:val="single"/>
        </w:rPr>
        <w:t xml:space="preserve">La protection sociale dans le Plan d’action UE-Maroc sur le </w:t>
      </w:r>
      <w:r w:rsidR="004D28E8">
        <w:rPr>
          <w:rFonts w:cs="Calibri"/>
          <w:sz w:val="24"/>
          <w:szCs w:val="24"/>
          <w:u w:val="single"/>
        </w:rPr>
        <w:t>s</w:t>
      </w:r>
      <w:r w:rsidR="007709BA" w:rsidRPr="00DE3953">
        <w:rPr>
          <w:rFonts w:cs="Calibri"/>
          <w:sz w:val="24"/>
          <w:szCs w:val="24"/>
          <w:u w:val="single"/>
        </w:rPr>
        <w:t xml:space="preserve">tatut </w:t>
      </w:r>
      <w:r w:rsidR="00BB2DF7">
        <w:rPr>
          <w:rFonts w:cs="Calibri"/>
          <w:sz w:val="24"/>
          <w:szCs w:val="24"/>
          <w:u w:val="single"/>
        </w:rPr>
        <w:t>A</w:t>
      </w:r>
      <w:r w:rsidR="007709BA" w:rsidRPr="00DE3953">
        <w:rPr>
          <w:rFonts w:cs="Calibri"/>
          <w:sz w:val="24"/>
          <w:szCs w:val="24"/>
          <w:u w:val="single"/>
        </w:rPr>
        <w:t>vancé</w:t>
      </w:r>
      <w:r w:rsidRPr="007C7C21">
        <w:rPr>
          <w:rFonts w:cs="Calibri"/>
          <w:sz w:val="24"/>
          <w:szCs w:val="24"/>
          <w:u w:val="single"/>
        </w:rPr>
        <w:t> :</w:t>
      </w:r>
    </w:p>
    <w:p w:rsidR="00084995" w:rsidRPr="007C7C21" w:rsidRDefault="00084995" w:rsidP="007C7C21">
      <w:pPr>
        <w:tabs>
          <w:tab w:val="left" w:pos="2475"/>
        </w:tabs>
        <w:spacing w:before="120" w:after="120" w:line="240" w:lineRule="auto"/>
        <w:jc w:val="both"/>
        <w:rPr>
          <w:rFonts w:cs="Calibri"/>
          <w:sz w:val="24"/>
          <w:szCs w:val="24"/>
        </w:rPr>
      </w:pPr>
      <w:r w:rsidRPr="007C7C21">
        <w:rPr>
          <w:rFonts w:cs="Calibri"/>
          <w:sz w:val="24"/>
          <w:szCs w:val="24"/>
        </w:rPr>
        <w:t>Le Plan d’action EU-Maroc vise, en matière d’</w:t>
      </w:r>
      <w:r w:rsidRPr="007C7C21">
        <w:rPr>
          <w:sz w:val="24"/>
          <w:szCs w:val="24"/>
        </w:rPr>
        <w:t xml:space="preserve">emploi (y compris droits sociaux fondamentaux et normes fondamentales du travail) et de politique sociale, à promouvoir l’adoption et l’application d’un dispositif général des politiques de protection sociale et d'inclusion sociale, et ce à travers notamment </w:t>
      </w:r>
      <w:r w:rsidRPr="007C7C21">
        <w:rPr>
          <w:rFonts w:cs="Calibri"/>
          <w:sz w:val="24"/>
          <w:szCs w:val="24"/>
        </w:rPr>
        <w:t>l’</w:t>
      </w:r>
      <w:r w:rsidR="00046836" w:rsidRPr="007C7C21">
        <w:rPr>
          <w:rFonts w:cs="Calibri"/>
          <w:sz w:val="24"/>
          <w:szCs w:val="24"/>
        </w:rPr>
        <w:t xml:space="preserve">extension du régime </w:t>
      </w:r>
      <w:r w:rsidRPr="007C7C21">
        <w:rPr>
          <w:rFonts w:cs="Calibri"/>
          <w:sz w:val="24"/>
          <w:szCs w:val="24"/>
        </w:rPr>
        <w:t>AMO à toutes les catégories socioprofessionnelles (notamment les travailleurs indépendants, les professions libérales et les étudiants).</w:t>
      </w:r>
    </w:p>
    <w:p w:rsidR="00C502C4" w:rsidRPr="007C7C21" w:rsidRDefault="00C502C4" w:rsidP="007C7C21">
      <w:pPr>
        <w:tabs>
          <w:tab w:val="left" w:pos="2475"/>
        </w:tabs>
        <w:spacing w:before="120" w:after="120" w:line="240" w:lineRule="auto"/>
        <w:jc w:val="both"/>
        <w:rPr>
          <w:rFonts w:cs="Calibri"/>
          <w:sz w:val="24"/>
          <w:szCs w:val="24"/>
        </w:rPr>
      </w:pPr>
      <w:r w:rsidRPr="007C7C21">
        <w:rPr>
          <w:rFonts w:cs="Calibri"/>
          <w:sz w:val="24"/>
          <w:szCs w:val="24"/>
        </w:rPr>
        <w:t>En effet, l’article 5.5 du Plan d’action Maroc-UE envisage la promotion de l’adoption et de l’application d’un dispositif général des politiques de protection sociale et d'inclusion sociale et notamment, l’adoption et l’échange de bonnes pratiques européennes et internationales.</w:t>
      </w:r>
      <w:r w:rsidR="00E76167" w:rsidRPr="007C7C21">
        <w:rPr>
          <w:rFonts w:cs="Calibri"/>
          <w:sz w:val="24"/>
          <w:szCs w:val="24"/>
        </w:rPr>
        <w:t xml:space="preserve"> En termes de convergence</w:t>
      </w:r>
      <w:r w:rsidR="00B23B73" w:rsidRPr="00DE3953">
        <w:rPr>
          <w:rFonts w:cs="Calibri"/>
          <w:sz w:val="24"/>
          <w:szCs w:val="24"/>
        </w:rPr>
        <w:t xml:space="preserve"> législative et règlementaire</w:t>
      </w:r>
      <w:r w:rsidR="00E76167" w:rsidRPr="007C7C21">
        <w:rPr>
          <w:rFonts w:cs="Calibri"/>
          <w:sz w:val="24"/>
          <w:szCs w:val="24"/>
        </w:rPr>
        <w:t xml:space="preserve">, le Plan d'Action précise </w:t>
      </w:r>
      <w:r w:rsidR="00597DBA">
        <w:rPr>
          <w:rFonts w:cs="Calibri"/>
          <w:sz w:val="24"/>
          <w:szCs w:val="24"/>
        </w:rPr>
        <w:t xml:space="preserve">également </w:t>
      </w:r>
      <w:r w:rsidR="00E76167" w:rsidRPr="007C7C21">
        <w:rPr>
          <w:rFonts w:cs="Calibri"/>
          <w:sz w:val="24"/>
          <w:szCs w:val="24"/>
        </w:rPr>
        <w:t xml:space="preserve">que pour mettre en œuvre les réformes dans ce secteur, </w:t>
      </w:r>
      <w:r w:rsidR="00B23B73" w:rsidRPr="00DE3953">
        <w:rPr>
          <w:rFonts w:cs="Calibri"/>
          <w:sz w:val="24"/>
          <w:szCs w:val="24"/>
        </w:rPr>
        <w:t>« </w:t>
      </w:r>
      <w:r w:rsidR="00E76167" w:rsidRPr="007C7C21">
        <w:rPr>
          <w:rFonts w:cs="Calibri"/>
          <w:sz w:val="24"/>
          <w:szCs w:val="24"/>
        </w:rPr>
        <w:t>le Maroc prendra en compte, en matière de convergence réglementaire, avec l’appui de l’UE, les directives européennes pertinentes relatives à la sécurité et la santé au travail (élaboration du nouveau dispositif législatif et réglementaire relatif à la prévention des risques professionnels), à l’égalité des chances entre les hommes et les femmes, à la protection contre la discrimination, et au droit du travail, ainsi que la Charte des droits fondamentaux de l’UE</w:t>
      </w:r>
      <w:r w:rsidR="00B23B73" w:rsidRPr="00DE3953">
        <w:rPr>
          <w:rFonts w:cs="Calibri"/>
          <w:sz w:val="24"/>
          <w:szCs w:val="24"/>
        </w:rPr>
        <w:t> »</w:t>
      </w:r>
      <w:r w:rsidR="00B23B73" w:rsidRPr="007C7C21">
        <w:rPr>
          <w:rFonts w:cs="Calibri"/>
          <w:sz w:val="24"/>
          <w:szCs w:val="24"/>
        </w:rPr>
        <w:t>.</w:t>
      </w:r>
    </w:p>
    <w:p w:rsidR="0001363D" w:rsidRPr="007C7C21" w:rsidRDefault="0001363D"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3. Description</w:t>
      </w: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3.1 Contexte et justification</w:t>
      </w:r>
    </w:p>
    <w:p w:rsidR="004618E3" w:rsidRPr="007C7C21" w:rsidRDefault="004618E3"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 xml:space="preserve">3.1.1 Le cadre </w:t>
      </w:r>
      <w:r w:rsidR="002D1746" w:rsidRPr="00DE3953">
        <w:rPr>
          <w:rFonts w:cs="Calibri"/>
          <w:b/>
          <w:sz w:val="24"/>
          <w:szCs w:val="24"/>
        </w:rPr>
        <w:t>juridique</w:t>
      </w:r>
    </w:p>
    <w:p w:rsidR="004618E3" w:rsidRPr="007C7C21" w:rsidRDefault="004618E3" w:rsidP="007C7C21">
      <w:pPr>
        <w:autoSpaceDE w:val="0"/>
        <w:autoSpaceDN w:val="0"/>
        <w:adjustRightInd w:val="0"/>
        <w:spacing w:before="120" w:after="120" w:line="240" w:lineRule="auto"/>
        <w:jc w:val="both"/>
        <w:rPr>
          <w:rFonts w:cs="Calibri"/>
          <w:sz w:val="24"/>
          <w:szCs w:val="24"/>
          <w:rtl/>
        </w:rPr>
      </w:pPr>
      <w:r w:rsidRPr="007C7C21">
        <w:rPr>
          <w:rFonts w:cs="Calibri"/>
          <w:sz w:val="24"/>
          <w:szCs w:val="24"/>
        </w:rPr>
        <w:t>Le secteur de la protection sociale est encadré par le Dahir portant loi n° 1-72-184 du 15 joumada II 1392 (27 juillet 1972), relatif au régime de sécurité sociale, Bulletin Officiel n° 3121 du 23-8-72, pp. 1150-1156, tel qu’il a été modifié et complété. Rectificatif au « Bulletin Officiel » n° 3121, du 23 août 1972, p. 1150, Bulletin Officiel 3160 du 23-5-73, pp. 813-814.</w:t>
      </w:r>
    </w:p>
    <w:p w:rsidR="004618E3" w:rsidRPr="007C7C21" w:rsidRDefault="004618E3"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La protection sociale institutionnelle comprend principalement l'assurance maladie, la couverture contre les accidents de travail et les maladies professionnelles, la retraite pour la protection des travailleurs salariés des secteurs public et privé.</w:t>
      </w:r>
    </w:p>
    <w:p w:rsidR="006611EC" w:rsidRPr="007C7C21" w:rsidRDefault="006611EC" w:rsidP="007C7C21">
      <w:pPr>
        <w:spacing w:before="120" w:after="120" w:line="240" w:lineRule="auto"/>
        <w:jc w:val="both"/>
        <w:rPr>
          <w:rFonts w:cs="Calibri"/>
          <w:sz w:val="24"/>
          <w:szCs w:val="24"/>
        </w:rPr>
      </w:pPr>
      <w:r w:rsidRPr="007C7C21">
        <w:rPr>
          <w:rFonts w:cs="Calibri"/>
          <w:sz w:val="24"/>
          <w:szCs w:val="24"/>
        </w:rPr>
        <w:t xml:space="preserve">La protection sociale, généralement liée à une contribution, n’est pas généralisée à toute la population et est très diversement répandue selon les risques concernés. </w:t>
      </w:r>
    </w:p>
    <w:p w:rsidR="006611EC" w:rsidRPr="007C7C21" w:rsidRDefault="006611EC" w:rsidP="007C7C21">
      <w:pPr>
        <w:spacing w:before="120" w:after="120" w:line="240" w:lineRule="auto"/>
        <w:jc w:val="both"/>
        <w:rPr>
          <w:rFonts w:cs="Calibri"/>
          <w:sz w:val="24"/>
          <w:szCs w:val="24"/>
        </w:rPr>
      </w:pPr>
      <w:r w:rsidRPr="007C7C21">
        <w:rPr>
          <w:rFonts w:cs="Calibri"/>
          <w:sz w:val="24"/>
          <w:szCs w:val="24"/>
        </w:rPr>
        <w:t>La couverture médicale est le risque le plus largement couvert mais  ne concerne que 30% de la population active occupée. En effet:</w:t>
      </w:r>
    </w:p>
    <w:p w:rsidR="006611EC" w:rsidRPr="007C7C21" w:rsidRDefault="006611EC" w:rsidP="007C7C21">
      <w:pPr>
        <w:numPr>
          <w:ilvl w:val="0"/>
          <w:numId w:val="25"/>
        </w:numPr>
        <w:spacing w:before="120" w:after="120" w:line="240" w:lineRule="auto"/>
        <w:jc w:val="both"/>
        <w:rPr>
          <w:rFonts w:cs="Calibri"/>
          <w:sz w:val="24"/>
          <w:szCs w:val="24"/>
        </w:rPr>
      </w:pPr>
      <w:r w:rsidRPr="007C7C21">
        <w:rPr>
          <w:rFonts w:cs="Calibri"/>
          <w:sz w:val="24"/>
          <w:szCs w:val="24"/>
        </w:rPr>
        <w:t xml:space="preserve">L’expérience «INAYA» (régime d’assurance maladie destiné aux artisans, commerçants et aux indépendants), dans le cadre du régime de couverture médicale de base mis en </w:t>
      </w:r>
      <w:r w:rsidRPr="007C7C21">
        <w:rPr>
          <w:rFonts w:cs="Calibri"/>
          <w:sz w:val="24"/>
          <w:szCs w:val="24"/>
        </w:rPr>
        <w:lastRenderedPageBreak/>
        <w:t>place,  n’a pas connu le succès attendu (peu d'adhésion, paquet de soins de base très limité, etc.) ;</w:t>
      </w:r>
    </w:p>
    <w:p w:rsidR="006611EC" w:rsidRPr="007C7C21" w:rsidRDefault="006611EC" w:rsidP="007C7C21">
      <w:pPr>
        <w:numPr>
          <w:ilvl w:val="0"/>
          <w:numId w:val="25"/>
        </w:numPr>
        <w:spacing w:before="120" w:after="120" w:line="240" w:lineRule="auto"/>
        <w:jc w:val="both"/>
        <w:rPr>
          <w:rFonts w:cs="Calibri"/>
          <w:sz w:val="24"/>
          <w:szCs w:val="24"/>
        </w:rPr>
      </w:pPr>
      <w:r w:rsidRPr="007C7C21">
        <w:rPr>
          <w:rFonts w:cs="Calibri"/>
          <w:sz w:val="24"/>
          <w:szCs w:val="24"/>
        </w:rPr>
        <w:t xml:space="preserve">L'offre de contrats d'assurances sur le marché souscrits individuellement est marquée par des insuffisances de prestations  et parfois des incohérences avec le cadre législatif ; </w:t>
      </w:r>
    </w:p>
    <w:p w:rsidR="006611EC" w:rsidRPr="007C7C21" w:rsidRDefault="006611EC" w:rsidP="007C7C21">
      <w:pPr>
        <w:numPr>
          <w:ilvl w:val="0"/>
          <w:numId w:val="25"/>
        </w:numPr>
        <w:spacing w:before="120" w:after="120" w:line="240" w:lineRule="auto"/>
        <w:jc w:val="both"/>
        <w:rPr>
          <w:rFonts w:cs="Calibri"/>
          <w:sz w:val="24"/>
          <w:szCs w:val="24"/>
        </w:rPr>
      </w:pPr>
      <w:r w:rsidRPr="007C7C21">
        <w:rPr>
          <w:rFonts w:cs="Calibri"/>
          <w:sz w:val="24"/>
          <w:szCs w:val="24"/>
        </w:rPr>
        <w:t>Les principes d'équité, de solidarité et de mutualisation maximale des populations concernées, bien que toujours au centre des préoccupations gouvernementales, constituent un défi à la mise en place de systèmes pérennes de couverture sociale pour ces populations.</w:t>
      </w:r>
    </w:p>
    <w:p w:rsidR="004618E3" w:rsidRPr="007C7C21" w:rsidRDefault="006611EC" w:rsidP="007C7C21">
      <w:pPr>
        <w:spacing w:before="120" w:after="120" w:line="240" w:lineRule="auto"/>
        <w:jc w:val="both"/>
        <w:rPr>
          <w:rFonts w:cs="Calibri"/>
          <w:sz w:val="24"/>
          <w:szCs w:val="24"/>
        </w:rPr>
      </w:pPr>
      <w:r w:rsidRPr="007C7C21">
        <w:rPr>
          <w:rFonts w:cs="Calibri"/>
          <w:sz w:val="24"/>
          <w:szCs w:val="24"/>
        </w:rPr>
        <w:t>Le secteur de la protection sociale ne couvre pas encore tous les risques mais évolue vers un élargissement comme le montrent les projets en cours de couverture médicale pour les étudiants</w:t>
      </w:r>
      <w:r w:rsidR="00434C5E" w:rsidRPr="007C7C21">
        <w:rPr>
          <w:rFonts w:cs="Calibri"/>
          <w:sz w:val="24"/>
          <w:szCs w:val="24"/>
        </w:rPr>
        <w:t xml:space="preserve"> et pour les travailleurs indépendants, de couverture sociale au sens large pour</w:t>
      </w:r>
      <w:r w:rsidRPr="007C7C21">
        <w:rPr>
          <w:rFonts w:cs="Calibri"/>
          <w:sz w:val="24"/>
          <w:szCs w:val="24"/>
        </w:rPr>
        <w:t xml:space="preserve"> le secteur du transport et d’indemnité pour perte d’emploi destinée aux salariés du secteur privé.</w:t>
      </w:r>
      <w:r w:rsidR="00597DBA">
        <w:rPr>
          <w:rFonts w:cs="Calibri"/>
          <w:sz w:val="24"/>
          <w:szCs w:val="24"/>
        </w:rPr>
        <w:t>La conception d'u</w:t>
      </w:r>
      <w:r w:rsidR="00E76A53" w:rsidRPr="007C7C21">
        <w:rPr>
          <w:rFonts w:cs="Calibri"/>
          <w:sz w:val="24"/>
          <w:szCs w:val="24"/>
        </w:rPr>
        <w:t>ne réforme des régimes de retraite est également en cours.</w:t>
      </w:r>
    </w:p>
    <w:p w:rsidR="00587F36" w:rsidRPr="007C7C21" w:rsidRDefault="00C502C4" w:rsidP="007C7C21">
      <w:pPr>
        <w:spacing w:before="120" w:after="120" w:line="240" w:lineRule="auto"/>
        <w:jc w:val="both"/>
        <w:rPr>
          <w:rFonts w:cs="Calibri"/>
          <w:sz w:val="24"/>
          <w:szCs w:val="24"/>
        </w:rPr>
      </w:pPr>
      <w:r w:rsidRPr="007C7C21">
        <w:rPr>
          <w:rFonts w:cs="Calibri"/>
          <w:sz w:val="24"/>
          <w:szCs w:val="24"/>
        </w:rPr>
        <w:t>Le Maroc a entrepris durant la dernière décennie des réformes très importantes qui visent à renforcer et rendre plus cohérent son système de protection sociale, notamment la réforme de la couverture médicale de base (CMB)</w:t>
      </w:r>
      <w:r w:rsidRPr="007C7C21">
        <w:rPr>
          <w:rFonts w:cs="Calibri"/>
          <w:sz w:val="24"/>
          <w:szCs w:val="24"/>
          <w:vertAlign w:val="superscript"/>
        </w:rPr>
        <w:footnoteReference w:id="1"/>
      </w:r>
      <w:r w:rsidRPr="007C7C21">
        <w:rPr>
          <w:rFonts w:cs="Calibri"/>
          <w:sz w:val="24"/>
          <w:szCs w:val="24"/>
        </w:rPr>
        <w:t>. Néanmoins, les programmes d’assistance sociale actuels n’offrent pas une couverture suffisante des besoins des travailleurs du secteur formel et de leurs familles. De plus, la plupart des travailleurs du secteur informel sont exclus de ces programmes d’</w:t>
      </w:r>
      <w:r w:rsidR="00587F36" w:rsidRPr="007C7C21">
        <w:rPr>
          <w:rFonts w:cs="Calibri"/>
          <w:sz w:val="24"/>
          <w:szCs w:val="24"/>
        </w:rPr>
        <w:t>assurance ou d’</w:t>
      </w:r>
      <w:r w:rsidRPr="007C7C21">
        <w:rPr>
          <w:rFonts w:cs="Calibri"/>
          <w:sz w:val="24"/>
          <w:szCs w:val="24"/>
        </w:rPr>
        <w:t xml:space="preserve">assistance sociale. L’organisation actuelle de la sécurité sociale au Maroc présente un cadre règlementaire et une structure institutionnelle diversifiée, avec des mécanismes de mise en œuvre particulièrement complexes. </w:t>
      </w:r>
      <w:r w:rsidR="00587F36" w:rsidRPr="007C7C21">
        <w:rPr>
          <w:rFonts w:cs="Calibri"/>
          <w:sz w:val="24"/>
          <w:szCs w:val="24"/>
        </w:rPr>
        <w:t>Elle repose à la fois sur des distinctions entre les domaines de protection sociale, les formes d’activités, les domaines d’activités. Certaines couvertures sont assurées par des organismes publics, privés ou semi publics.</w:t>
      </w:r>
    </w:p>
    <w:p w:rsidR="00C502C4" w:rsidRPr="007C7C21" w:rsidRDefault="00587F36" w:rsidP="007C7C21">
      <w:pPr>
        <w:spacing w:before="120" w:after="120" w:line="240" w:lineRule="auto"/>
        <w:jc w:val="both"/>
        <w:rPr>
          <w:rFonts w:cs="Calibri"/>
          <w:sz w:val="24"/>
          <w:szCs w:val="24"/>
        </w:rPr>
      </w:pPr>
      <w:r w:rsidRPr="007C7C21">
        <w:rPr>
          <w:rFonts w:cs="Calibri"/>
          <w:sz w:val="24"/>
          <w:szCs w:val="24"/>
        </w:rPr>
        <w:t>En raison</w:t>
      </w:r>
      <w:r w:rsidR="00C502C4" w:rsidRPr="007C7C21">
        <w:rPr>
          <w:rFonts w:cs="Calibri"/>
          <w:sz w:val="24"/>
          <w:szCs w:val="24"/>
        </w:rPr>
        <w:t xml:space="preserve"> de cette articulation complexe, la cohérence du système est </w:t>
      </w:r>
      <w:r w:rsidRPr="007C7C21">
        <w:rPr>
          <w:rFonts w:cs="Calibri"/>
          <w:sz w:val="24"/>
          <w:szCs w:val="24"/>
        </w:rPr>
        <w:t>peu lisible</w:t>
      </w:r>
      <w:r w:rsidR="00C502C4" w:rsidRPr="007C7C21">
        <w:rPr>
          <w:rFonts w:cs="Calibri"/>
          <w:sz w:val="24"/>
          <w:szCs w:val="24"/>
        </w:rPr>
        <w:t>.</w:t>
      </w:r>
    </w:p>
    <w:p w:rsidR="006611EC" w:rsidRPr="007C7C21" w:rsidRDefault="006611EC"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 xml:space="preserve">Ainsi, partant du pluralisme institutionnel qui caractérise le système de la protection sociale au Maroc, et de la multiplicité des acteurs et des intervenants en matière de production de données et d’indicateurs en ce domaine, il s’avère nécessaire de créer un dispositif intégré d’observation et de suivi des indicateurs de protection sociale qui permettra de centraliser, de traiter et de suivre les informations et </w:t>
      </w:r>
      <w:r w:rsidR="00597DBA">
        <w:rPr>
          <w:rFonts w:cs="Calibri"/>
          <w:sz w:val="24"/>
          <w:szCs w:val="24"/>
        </w:rPr>
        <w:t xml:space="preserve">les </w:t>
      </w:r>
      <w:r w:rsidRPr="007C7C21">
        <w:rPr>
          <w:rFonts w:cs="Calibri"/>
          <w:sz w:val="24"/>
          <w:szCs w:val="24"/>
        </w:rPr>
        <w:t xml:space="preserve">données produites par </w:t>
      </w:r>
      <w:r w:rsidR="00597DBA">
        <w:rPr>
          <w:rFonts w:cs="Calibri"/>
          <w:sz w:val="24"/>
          <w:szCs w:val="24"/>
        </w:rPr>
        <w:t>l</w:t>
      </w:r>
      <w:r w:rsidRPr="007C7C21">
        <w:rPr>
          <w:rFonts w:cs="Calibri"/>
          <w:sz w:val="24"/>
          <w:szCs w:val="24"/>
        </w:rPr>
        <w:t>es différents acteurs et intervenants en ce domaine.</w:t>
      </w:r>
    </w:p>
    <w:p w:rsidR="00B23B73" w:rsidRPr="00DE3953" w:rsidRDefault="00B23B73" w:rsidP="007C7C21">
      <w:pPr>
        <w:jc w:val="both"/>
        <w:rPr>
          <w:rFonts w:cs="Calibri"/>
          <w:sz w:val="24"/>
          <w:szCs w:val="24"/>
        </w:rPr>
      </w:pPr>
      <w:r w:rsidRPr="00DE3953">
        <w:rPr>
          <w:rFonts w:cs="Calibri"/>
          <w:sz w:val="24"/>
          <w:szCs w:val="24"/>
        </w:rPr>
        <w:br w:type="page"/>
      </w:r>
    </w:p>
    <w:p w:rsidR="00757A40" w:rsidRPr="007C7C21" w:rsidRDefault="00757A40" w:rsidP="007C7C21">
      <w:pPr>
        <w:autoSpaceDE w:val="0"/>
        <w:autoSpaceDN w:val="0"/>
        <w:adjustRightInd w:val="0"/>
        <w:spacing w:before="120" w:after="120" w:line="240" w:lineRule="auto"/>
        <w:jc w:val="both"/>
        <w:rPr>
          <w:rFonts w:cs="Calibri"/>
          <w:sz w:val="24"/>
          <w:szCs w:val="24"/>
        </w:rPr>
      </w:pPr>
    </w:p>
    <w:p w:rsidR="00757A40" w:rsidRPr="007C7C21" w:rsidRDefault="00757A40"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Le schéma ci-dessous décrit le cadre du projet envisagé qui fera l’objet de la mission de jumelage.</w:t>
      </w:r>
    </w:p>
    <w:p w:rsidR="00757A40" w:rsidRPr="007C7C21" w:rsidRDefault="00757A40" w:rsidP="007C7C21">
      <w:pPr>
        <w:autoSpaceDE w:val="0"/>
        <w:autoSpaceDN w:val="0"/>
        <w:adjustRightInd w:val="0"/>
        <w:spacing w:before="120" w:after="120" w:line="240" w:lineRule="auto"/>
        <w:jc w:val="both"/>
        <w:rPr>
          <w:rFonts w:cs="Calibri"/>
          <w:b/>
          <w:sz w:val="24"/>
          <w:szCs w:val="24"/>
        </w:rPr>
      </w:pPr>
    </w:p>
    <w:p w:rsidR="00757A40" w:rsidRPr="007C7C21" w:rsidRDefault="0024167A" w:rsidP="007C7C21">
      <w:pPr>
        <w:autoSpaceDE w:val="0"/>
        <w:autoSpaceDN w:val="0"/>
        <w:adjustRightInd w:val="0"/>
        <w:spacing w:before="120" w:after="120" w:line="240" w:lineRule="auto"/>
        <w:jc w:val="both"/>
        <w:rPr>
          <w:rFonts w:cs="Calibri"/>
          <w:b/>
          <w:sz w:val="24"/>
          <w:szCs w:val="24"/>
        </w:rPr>
      </w:pPr>
      <w:r w:rsidRPr="007C7C21">
        <w:rPr>
          <w:noProof/>
          <w:sz w:val="24"/>
          <w:szCs w:val="24"/>
          <w:lang w:eastAsia="fr-FR"/>
        </w:rPr>
        <w:drawing>
          <wp:inline distT="0" distB="0" distL="0" distR="0">
            <wp:extent cx="5660623" cy="3232297"/>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l="26031" t="25012" r="10267" b="7478"/>
                    <a:stretch/>
                  </pic:blipFill>
                  <pic:spPr bwMode="auto">
                    <a:xfrm>
                      <a:off x="0" y="0"/>
                      <a:ext cx="5685072" cy="324625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24167A" w:rsidRPr="007C7C21" w:rsidRDefault="00597DBA" w:rsidP="007C7C21">
      <w:pPr>
        <w:autoSpaceDE w:val="0"/>
        <w:autoSpaceDN w:val="0"/>
        <w:adjustRightInd w:val="0"/>
        <w:spacing w:before="120" w:after="120" w:line="240" w:lineRule="auto"/>
        <w:jc w:val="both"/>
        <w:rPr>
          <w:rFonts w:cs="Calibri"/>
          <w:sz w:val="24"/>
          <w:szCs w:val="24"/>
        </w:rPr>
      </w:pPr>
      <w:r>
        <w:rPr>
          <w:rFonts w:cs="Calibri"/>
          <w:sz w:val="24"/>
          <w:szCs w:val="24"/>
        </w:rPr>
        <w:t>Afin de renforcer l’approche inclusive de ce projet de jumelage et le dialogue entre tous les acteurs concernés par la protection sociale, i</w:t>
      </w:r>
      <w:r w:rsidR="0024167A" w:rsidRPr="007C7C21">
        <w:rPr>
          <w:rFonts w:cs="Calibri"/>
          <w:sz w:val="24"/>
          <w:szCs w:val="24"/>
        </w:rPr>
        <w:t>l est envisagé de mettre en place une organisation pour le pilotage du projet comprenant :</w:t>
      </w:r>
    </w:p>
    <w:p w:rsidR="0024167A" w:rsidRPr="007C7C21" w:rsidRDefault="0024167A" w:rsidP="007C7C21">
      <w:pPr>
        <w:pStyle w:val="Paragraphedeliste"/>
        <w:numPr>
          <w:ilvl w:val="0"/>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Un Comité d’orientation composé des différents représentants des opérateurs du système (CNSS, CNOPS, CMR, RCAR, …) qui aura pour mission d’assurer l’échange d’information, l’orientation, le suivi et l’évaluation du projet ;</w:t>
      </w:r>
    </w:p>
    <w:p w:rsidR="0024167A" w:rsidRPr="007C7C21" w:rsidRDefault="0024167A" w:rsidP="007C7C21">
      <w:pPr>
        <w:pStyle w:val="Paragraphedeliste"/>
        <w:numPr>
          <w:ilvl w:val="0"/>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 xml:space="preserve">Un Comité Directeur, en liaison permanente avec tous les Directeurs des différents opérateurs, qui aura pour mission la supervision des grands travaux réalisés dans le cadre du nouveau dispositif d’observation et de suivi des indicateurs de la protection sociale, l’aide à </w:t>
      </w:r>
      <w:r w:rsidR="008F72D9" w:rsidRPr="007C7C21">
        <w:rPr>
          <w:rFonts w:cs="Calibri"/>
          <w:sz w:val="24"/>
          <w:szCs w:val="24"/>
        </w:rPr>
        <w:t>l</w:t>
      </w:r>
      <w:r w:rsidRPr="007C7C21">
        <w:rPr>
          <w:rFonts w:cs="Calibri"/>
          <w:sz w:val="24"/>
          <w:szCs w:val="24"/>
        </w:rPr>
        <w:t xml:space="preserve">a prise de décision et la mise en place de </w:t>
      </w:r>
      <w:r w:rsidR="008F72D9" w:rsidRPr="007C7C21">
        <w:rPr>
          <w:rFonts w:cs="Calibri"/>
          <w:sz w:val="24"/>
          <w:szCs w:val="24"/>
        </w:rPr>
        <w:t>l</w:t>
      </w:r>
      <w:r w:rsidRPr="007C7C21">
        <w:rPr>
          <w:rFonts w:cs="Calibri"/>
          <w:sz w:val="24"/>
          <w:szCs w:val="24"/>
        </w:rPr>
        <w:t>a stratégie de développement social ;</w:t>
      </w:r>
    </w:p>
    <w:p w:rsidR="0024167A" w:rsidRPr="007C7C21" w:rsidRDefault="0024167A" w:rsidP="007C7C21">
      <w:pPr>
        <w:pStyle w:val="Paragraphedeliste"/>
        <w:numPr>
          <w:ilvl w:val="0"/>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Un Comité technique spécialisé pour le :</w:t>
      </w:r>
    </w:p>
    <w:p w:rsidR="0024167A" w:rsidRPr="007C7C21" w:rsidRDefault="0024167A" w:rsidP="007C7C21">
      <w:pPr>
        <w:pStyle w:val="Paragraphedeliste"/>
        <w:numPr>
          <w:ilvl w:val="1"/>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Suivi et évaluation des projets ;</w:t>
      </w:r>
    </w:p>
    <w:p w:rsidR="0024167A" w:rsidRPr="007C7C21" w:rsidRDefault="0024167A" w:rsidP="007C7C21">
      <w:pPr>
        <w:pStyle w:val="Paragraphedeliste"/>
        <w:numPr>
          <w:ilvl w:val="1"/>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Analyse et interprétation des résultats ;</w:t>
      </w:r>
    </w:p>
    <w:p w:rsidR="00BB2DF7" w:rsidRDefault="0024167A" w:rsidP="00BB2DF7">
      <w:pPr>
        <w:pStyle w:val="Paragraphedeliste"/>
        <w:numPr>
          <w:ilvl w:val="1"/>
          <w:numId w:val="12"/>
        </w:numPr>
        <w:autoSpaceDE w:val="0"/>
        <w:autoSpaceDN w:val="0"/>
        <w:adjustRightInd w:val="0"/>
        <w:spacing w:before="120" w:after="120" w:line="240" w:lineRule="auto"/>
        <w:jc w:val="both"/>
        <w:rPr>
          <w:rFonts w:cs="Calibri"/>
          <w:sz w:val="24"/>
          <w:szCs w:val="24"/>
        </w:rPr>
      </w:pPr>
      <w:r w:rsidRPr="007C7C21">
        <w:rPr>
          <w:rFonts w:cs="Calibri"/>
          <w:sz w:val="24"/>
          <w:szCs w:val="24"/>
        </w:rPr>
        <w:t>Collecte et traitement des données.</w:t>
      </w:r>
    </w:p>
    <w:p w:rsidR="0024167A" w:rsidRPr="00BB2DF7" w:rsidRDefault="0024167A" w:rsidP="00BB2DF7">
      <w:pPr>
        <w:pStyle w:val="Paragraphedeliste"/>
        <w:autoSpaceDE w:val="0"/>
        <w:autoSpaceDN w:val="0"/>
        <w:adjustRightInd w:val="0"/>
        <w:spacing w:before="120" w:after="120" w:line="240" w:lineRule="auto"/>
        <w:ind w:left="1440"/>
        <w:jc w:val="both"/>
        <w:rPr>
          <w:rFonts w:cs="Calibri"/>
          <w:sz w:val="24"/>
          <w:szCs w:val="24"/>
        </w:rPr>
      </w:pPr>
    </w:p>
    <w:p w:rsidR="006611EC" w:rsidRPr="007C7C21" w:rsidRDefault="006611EC"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3.1.2 Le cadre institutionnel, les responsabilités et la structure organisationnelle</w:t>
      </w:r>
    </w:p>
    <w:p w:rsidR="004618E3" w:rsidRPr="007C7C21" w:rsidRDefault="004618E3" w:rsidP="007C7C21">
      <w:pPr>
        <w:spacing w:before="120" w:after="120" w:line="240" w:lineRule="auto"/>
        <w:jc w:val="both"/>
        <w:rPr>
          <w:rFonts w:cs="Calibri"/>
          <w:sz w:val="24"/>
          <w:szCs w:val="24"/>
        </w:rPr>
      </w:pPr>
      <w:r w:rsidRPr="007C7C21">
        <w:rPr>
          <w:rFonts w:cs="Calibri"/>
          <w:sz w:val="24"/>
          <w:szCs w:val="24"/>
        </w:rPr>
        <w:t xml:space="preserve">Le Ministère de l'Emploi et des Affaires Sociales (MEAS) </w:t>
      </w:r>
      <w:r w:rsidR="00434C5E" w:rsidRPr="007C7C21">
        <w:rPr>
          <w:rFonts w:cs="Calibri"/>
          <w:sz w:val="24"/>
          <w:szCs w:val="24"/>
        </w:rPr>
        <w:t>mène</w:t>
      </w:r>
      <w:r w:rsidRPr="007C7C21">
        <w:rPr>
          <w:rFonts w:cs="Calibri"/>
          <w:sz w:val="24"/>
          <w:szCs w:val="24"/>
        </w:rPr>
        <w:t xml:space="preserve"> actuellement </w:t>
      </w:r>
      <w:r w:rsidR="005B0108" w:rsidRPr="007C7C21">
        <w:rPr>
          <w:rFonts w:cs="Calibri"/>
          <w:sz w:val="24"/>
          <w:szCs w:val="24"/>
        </w:rPr>
        <w:t>plusieurs chantiers de réforme</w:t>
      </w:r>
      <w:r w:rsidRPr="007C7C21">
        <w:rPr>
          <w:rFonts w:cs="Calibri"/>
          <w:sz w:val="24"/>
          <w:szCs w:val="24"/>
        </w:rPr>
        <w:t xml:space="preserve"> sociaux tels que l’extension de la couverture médicale aux étudiants, la mise en place d’une </w:t>
      </w:r>
      <w:r w:rsidR="00E76A53" w:rsidRPr="007C7C21">
        <w:rPr>
          <w:rFonts w:cs="Calibri"/>
          <w:sz w:val="24"/>
          <w:szCs w:val="24"/>
        </w:rPr>
        <w:t>couverture sociale pour les professionnels du</w:t>
      </w:r>
      <w:r w:rsidR="005B0108" w:rsidRPr="007C7C21">
        <w:rPr>
          <w:rFonts w:cs="Calibri"/>
          <w:sz w:val="24"/>
          <w:szCs w:val="24"/>
        </w:rPr>
        <w:t xml:space="preserve"> secteur du</w:t>
      </w:r>
      <w:r w:rsidR="00E76A53" w:rsidRPr="007C7C21">
        <w:rPr>
          <w:rFonts w:cs="Calibri"/>
          <w:sz w:val="24"/>
          <w:szCs w:val="24"/>
        </w:rPr>
        <w:t xml:space="preserve"> transport routier, </w:t>
      </w:r>
      <w:r w:rsidRPr="007C7C21">
        <w:rPr>
          <w:rFonts w:cs="Calibri"/>
          <w:sz w:val="24"/>
          <w:szCs w:val="24"/>
        </w:rPr>
        <w:t xml:space="preserve">indemnité pour perte d’emploi, et de nouveaux dispositifs juridiques et réglementaires, tels que le code de la mutualité et la réforme de la loi sur </w:t>
      </w:r>
      <w:r w:rsidR="000A6653" w:rsidRPr="007C7C21">
        <w:rPr>
          <w:rFonts w:cs="Calibri"/>
          <w:sz w:val="24"/>
          <w:szCs w:val="24"/>
        </w:rPr>
        <w:t>le régime de réparation d</w:t>
      </w:r>
      <w:r w:rsidRPr="007C7C21">
        <w:rPr>
          <w:rFonts w:cs="Calibri"/>
          <w:sz w:val="24"/>
          <w:szCs w:val="24"/>
        </w:rPr>
        <w:t xml:space="preserve">es accidents du travail. </w:t>
      </w:r>
    </w:p>
    <w:p w:rsidR="004618E3" w:rsidRPr="007C7C21" w:rsidRDefault="004618E3" w:rsidP="007C7C21">
      <w:pPr>
        <w:spacing w:before="120" w:after="120" w:line="240" w:lineRule="auto"/>
        <w:jc w:val="both"/>
        <w:rPr>
          <w:rFonts w:cs="Calibri"/>
          <w:sz w:val="24"/>
          <w:szCs w:val="24"/>
        </w:rPr>
      </w:pPr>
      <w:r w:rsidRPr="007C7C21">
        <w:rPr>
          <w:rFonts w:cs="Calibri"/>
          <w:sz w:val="24"/>
          <w:szCs w:val="24"/>
        </w:rPr>
        <w:lastRenderedPageBreak/>
        <w:t xml:space="preserve">Le Ministère envisage </w:t>
      </w:r>
      <w:r w:rsidR="005B0108" w:rsidRPr="007C7C21">
        <w:rPr>
          <w:rFonts w:cs="Calibri"/>
          <w:sz w:val="24"/>
          <w:szCs w:val="24"/>
        </w:rPr>
        <w:t xml:space="preserve">également </w:t>
      </w:r>
      <w:r w:rsidRPr="007C7C21">
        <w:rPr>
          <w:rFonts w:cs="Calibri"/>
          <w:sz w:val="24"/>
          <w:szCs w:val="24"/>
        </w:rPr>
        <w:t xml:space="preserve">d’élaborer </w:t>
      </w:r>
      <w:r w:rsidR="000A6653" w:rsidRPr="007C7C21">
        <w:rPr>
          <w:rFonts w:cs="Calibri"/>
          <w:sz w:val="24"/>
          <w:szCs w:val="24"/>
        </w:rPr>
        <w:t xml:space="preserve">et de mettre en œuvre à moyen et long terme </w:t>
      </w:r>
      <w:r w:rsidRPr="007C7C21">
        <w:rPr>
          <w:rFonts w:cs="Calibri"/>
          <w:sz w:val="24"/>
          <w:szCs w:val="24"/>
        </w:rPr>
        <w:t xml:space="preserve">une stratégie nationale </w:t>
      </w:r>
      <w:r w:rsidR="000A6653" w:rsidRPr="007C7C21">
        <w:rPr>
          <w:rFonts w:cs="Calibri"/>
          <w:sz w:val="24"/>
          <w:szCs w:val="24"/>
        </w:rPr>
        <w:t>sur la protection sociale prévue dans le cadre du programme RSA.</w:t>
      </w:r>
    </w:p>
    <w:p w:rsidR="004618E3" w:rsidRPr="007C7C21" w:rsidRDefault="00B23B73" w:rsidP="007C7C21">
      <w:pPr>
        <w:autoSpaceDE w:val="0"/>
        <w:autoSpaceDN w:val="0"/>
        <w:adjustRightInd w:val="0"/>
        <w:spacing w:before="120" w:after="120" w:line="240" w:lineRule="auto"/>
        <w:jc w:val="both"/>
        <w:rPr>
          <w:rFonts w:cs="Calibri"/>
          <w:sz w:val="24"/>
          <w:szCs w:val="24"/>
        </w:rPr>
      </w:pPr>
      <w:r w:rsidRPr="00DE3953">
        <w:rPr>
          <w:rFonts w:cs="Calibri"/>
          <w:sz w:val="24"/>
          <w:szCs w:val="24"/>
        </w:rPr>
        <w:t xml:space="preserve">En juillet 2014, au cours de la phase de formulation de la présente </w:t>
      </w:r>
      <w:r w:rsidRPr="00C82529">
        <w:rPr>
          <w:rFonts w:cs="Calibri"/>
          <w:sz w:val="24"/>
          <w:szCs w:val="24"/>
        </w:rPr>
        <w:t xml:space="preserve">fiche de jumelage, </w:t>
      </w:r>
      <w:r w:rsidRPr="00DE3953">
        <w:rPr>
          <w:rFonts w:cs="Calibri"/>
          <w:sz w:val="24"/>
          <w:szCs w:val="24"/>
        </w:rPr>
        <w:t>d</w:t>
      </w:r>
      <w:r w:rsidRPr="007C7C21">
        <w:rPr>
          <w:rFonts w:cs="Calibri"/>
          <w:sz w:val="24"/>
          <w:szCs w:val="24"/>
        </w:rPr>
        <w:t xml:space="preserve">ans </w:t>
      </w:r>
      <w:r w:rsidR="004618E3" w:rsidRPr="007C7C21">
        <w:rPr>
          <w:rFonts w:cs="Calibri"/>
          <w:sz w:val="24"/>
          <w:szCs w:val="24"/>
        </w:rPr>
        <w:t>le cadre d'une étude de l’écart existant entre le cadre juridique marocain et les exigences de l’Acquis de l'Union européenne</w:t>
      </w:r>
      <w:r w:rsidR="004618E3" w:rsidRPr="007C7C21">
        <w:rPr>
          <w:rStyle w:val="Appelnotedebasdep"/>
          <w:rFonts w:cs="Calibri"/>
          <w:sz w:val="24"/>
          <w:szCs w:val="24"/>
        </w:rPr>
        <w:footnoteReference w:id="2"/>
      </w:r>
      <w:r w:rsidR="004618E3" w:rsidRPr="007C7C21">
        <w:rPr>
          <w:rFonts w:cs="Calibri"/>
          <w:sz w:val="24"/>
          <w:szCs w:val="24"/>
        </w:rPr>
        <w:t xml:space="preserve"> et des bonnes pratiques européennes dans le domaine de la protection sociale, des recommandations seront émises afin de soutenir le processus de convergence envisagé par l</w:t>
      </w:r>
      <w:r w:rsidR="0075576B" w:rsidRPr="00DE3953">
        <w:rPr>
          <w:rFonts w:cs="Calibri"/>
          <w:sz w:val="24"/>
          <w:szCs w:val="24"/>
        </w:rPr>
        <w:t>’administration bén</w:t>
      </w:r>
      <w:r w:rsidR="0075576B" w:rsidRPr="00C82529">
        <w:rPr>
          <w:rFonts w:cs="Calibri"/>
          <w:sz w:val="24"/>
          <w:szCs w:val="24"/>
        </w:rPr>
        <w:t>éficiaire</w:t>
      </w:r>
      <w:r w:rsidR="004618E3" w:rsidRPr="007C7C21">
        <w:rPr>
          <w:rFonts w:cs="Calibri"/>
          <w:sz w:val="24"/>
          <w:szCs w:val="24"/>
        </w:rPr>
        <w:t xml:space="preserve">. En lien avec cette étude, le MEAS mettra en place </w:t>
      </w:r>
      <w:r w:rsidRPr="00DE3953">
        <w:rPr>
          <w:rFonts w:cs="Calibri"/>
          <w:sz w:val="24"/>
          <w:szCs w:val="24"/>
        </w:rPr>
        <w:t xml:space="preserve">le </w:t>
      </w:r>
      <w:r w:rsidR="004618E3" w:rsidRPr="007C7C21">
        <w:rPr>
          <w:rFonts w:cs="Calibri"/>
          <w:sz w:val="24"/>
          <w:szCs w:val="24"/>
        </w:rPr>
        <w:t>jumelage institutionnel</w:t>
      </w:r>
      <w:r w:rsidRPr="00DE3953">
        <w:rPr>
          <w:rFonts w:cs="Calibri"/>
          <w:sz w:val="24"/>
          <w:szCs w:val="24"/>
        </w:rPr>
        <w:t xml:space="preserve">, décrit par la présente fiche, </w:t>
      </w:r>
      <w:r w:rsidR="004618E3" w:rsidRPr="007C7C21">
        <w:rPr>
          <w:rFonts w:cs="Calibri"/>
          <w:sz w:val="24"/>
          <w:szCs w:val="24"/>
        </w:rPr>
        <w:t xml:space="preserve">qui constitue une étape </w:t>
      </w:r>
      <w:r w:rsidRPr="00DE3953">
        <w:rPr>
          <w:rFonts w:cs="Calibri"/>
          <w:sz w:val="24"/>
          <w:szCs w:val="24"/>
        </w:rPr>
        <w:t xml:space="preserve">clé </w:t>
      </w:r>
      <w:r w:rsidR="004618E3" w:rsidRPr="007C7C21">
        <w:rPr>
          <w:rFonts w:cs="Calibri"/>
          <w:sz w:val="24"/>
          <w:szCs w:val="24"/>
        </w:rPr>
        <w:t xml:space="preserve">du processus de rapprochement juridique et institutionnel vers l’Acquis. En particulier, et prenant en compte </w:t>
      </w:r>
      <w:r w:rsidR="00597DBA">
        <w:rPr>
          <w:rFonts w:cs="Calibri"/>
          <w:sz w:val="24"/>
          <w:szCs w:val="24"/>
        </w:rPr>
        <w:t>l</w:t>
      </w:r>
      <w:r w:rsidR="004618E3" w:rsidRPr="007C7C21">
        <w:rPr>
          <w:rFonts w:cs="Calibri"/>
          <w:sz w:val="24"/>
          <w:szCs w:val="24"/>
        </w:rPr>
        <w:t>es engagements prévus par le Plan d’action Maroc-UE (2013-2017), le projet de jumelage institutionnel, dont le financement a été approuvé par les membres du comité du pilotage du Programme RSA, a pour objectif d</w:t>
      </w:r>
      <w:r w:rsidR="002E0BA4" w:rsidRPr="007C7C21">
        <w:rPr>
          <w:rFonts w:cs="Calibri"/>
          <w:sz w:val="24"/>
          <w:szCs w:val="24"/>
        </w:rPr>
        <w:t xml:space="preserve">’apporter une assistance à la mise </w:t>
      </w:r>
      <w:r w:rsidR="004618E3" w:rsidRPr="007C7C21">
        <w:rPr>
          <w:rFonts w:cs="Calibri"/>
          <w:sz w:val="24"/>
          <w:szCs w:val="24"/>
        </w:rPr>
        <w:t xml:space="preserve">en place </w:t>
      </w:r>
      <w:r w:rsidR="000A6653" w:rsidRPr="007C7C21">
        <w:rPr>
          <w:rFonts w:cs="Calibri"/>
          <w:sz w:val="24"/>
          <w:szCs w:val="24"/>
        </w:rPr>
        <w:t>d’</w:t>
      </w:r>
      <w:r w:rsidR="004618E3" w:rsidRPr="007C7C21">
        <w:rPr>
          <w:rFonts w:cs="Calibri"/>
          <w:sz w:val="24"/>
          <w:szCs w:val="24"/>
        </w:rPr>
        <w:t>un dispositif d’observation et de suivi des indicateurs de la protection sociale. Ce dispositif</w:t>
      </w:r>
      <w:r w:rsidR="00757A40" w:rsidRPr="007C7C21">
        <w:rPr>
          <w:rFonts w:cs="Calibri"/>
          <w:sz w:val="24"/>
          <w:szCs w:val="24"/>
        </w:rPr>
        <w:t>, destiné à</w:t>
      </w:r>
      <w:r w:rsidR="004618E3" w:rsidRPr="007C7C21">
        <w:rPr>
          <w:rFonts w:cs="Calibri"/>
          <w:sz w:val="24"/>
          <w:szCs w:val="24"/>
        </w:rPr>
        <w:t xml:space="preserve"> constituer l’outil de référence pour une connaissance de l’état du système de protection sociale</w:t>
      </w:r>
      <w:r w:rsidR="00757A40" w:rsidRPr="007C7C21">
        <w:rPr>
          <w:rFonts w:cs="Calibri"/>
          <w:sz w:val="24"/>
          <w:szCs w:val="24"/>
        </w:rPr>
        <w:t>,</w:t>
      </w:r>
      <w:r w:rsidR="004618E3" w:rsidRPr="007C7C21">
        <w:rPr>
          <w:rFonts w:cs="Calibri"/>
          <w:sz w:val="24"/>
          <w:szCs w:val="24"/>
        </w:rPr>
        <w:t xml:space="preserve"> permettra d’assurer un suivi permanent de l’évolution de toutes les composantes du système, soutenant ainsi les décideurs dans la mise en place de</w:t>
      </w:r>
      <w:r w:rsidR="000A6653" w:rsidRPr="007C7C21">
        <w:rPr>
          <w:rFonts w:cs="Calibri"/>
          <w:sz w:val="24"/>
          <w:szCs w:val="24"/>
        </w:rPr>
        <w:t>s</w:t>
      </w:r>
      <w:r w:rsidR="004618E3" w:rsidRPr="007C7C21">
        <w:rPr>
          <w:rFonts w:cs="Calibri"/>
          <w:sz w:val="24"/>
          <w:szCs w:val="24"/>
        </w:rPr>
        <w:t xml:space="preserve"> politiques socio-économiques. </w:t>
      </w:r>
      <w:r w:rsidR="00482419" w:rsidRPr="007C7C21">
        <w:rPr>
          <w:rFonts w:cs="Calibri"/>
          <w:sz w:val="24"/>
          <w:szCs w:val="24"/>
        </w:rPr>
        <w:t xml:space="preserve">Actuellement, aucun dispositif de ce type n’existe au Maroc, chaque organisme opérant le traitement de ses propres </w:t>
      </w:r>
      <w:r w:rsidR="00355AA5" w:rsidRPr="007C7C21">
        <w:rPr>
          <w:rFonts w:cs="Calibri"/>
          <w:sz w:val="24"/>
          <w:szCs w:val="24"/>
        </w:rPr>
        <w:t>donnés</w:t>
      </w:r>
      <w:r w:rsidR="00482419" w:rsidRPr="007C7C21">
        <w:rPr>
          <w:rFonts w:cs="Calibri"/>
          <w:sz w:val="24"/>
          <w:szCs w:val="24"/>
        </w:rPr>
        <w:t>.</w:t>
      </w:r>
    </w:p>
    <w:p w:rsidR="004618E3" w:rsidRPr="007C7C21" w:rsidRDefault="00EA5093"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w:t>
      </w:r>
      <w:r w:rsidRPr="00DE3953">
        <w:rPr>
          <w:rFonts w:cs="Calibri"/>
          <w:b/>
          <w:sz w:val="24"/>
          <w:szCs w:val="24"/>
        </w:rPr>
        <w:t>1</w:t>
      </w:r>
      <w:r w:rsidRPr="007C7C21">
        <w:rPr>
          <w:rFonts w:cs="Calibri"/>
          <w:b/>
          <w:sz w:val="24"/>
          <w:szCs w:val="24"/>
        </w:rPr>
        <w:t xml:space="preserve">.2.1 </w:t>
      </w:r>
      <w:r w:rsidR="00757A40" w:rsidRPr="007C7C21">
        <w:rPr>
          <w:rFonts w:cs="Calibri"/>
          <w:b/>
          <w:sz w:val="24"/>
          <w:szCs w:val="24"/>
        </w:rPr>
        <w:t>La conception du projet</w:t>
      </w:r>
    </w:p>
    <w:p w:rsidR="00EB07B3" w:rsidRPr="007C7C21" w:rsidRDefault="00EB07B3" w:rsidP="007C7C21">
      <w:pPr>
        <w:autoSpaceDE w:val="0"/>
        <w:autoSpaceDN w:val="0"/>
        <w:adjustRightInd w:val="0"/>
        <w:spacing w:before="120" w:after="120" w:line="240" w:lineRule="auto"/>
        <w:jc w:val="both"/>
        <w:rPr>
          <w:rFonts w:cs="Calibri"/>
          <w:sz w:val="24"/>
          <w:szCs w:val="24"/>
        </w:rPr>
      </w:pPr>
      <w:r w:rsidRPr="007C7C21">
        <w:rPr>
          <w:rFonts w:eastAsia="SimSun" w:cs="Calibri"/>
          <w:sz w:val="24"/>
          <w:szCs w:val="24"/>
        </w:rPr>
        <w:t xml:space="preserve">Le </w:t>
      </w:r>
      <w:r w:rsidR="00200E41" w:rsidRPr="007C7C21">
        <w:rPr>
          <w:rFonts w:eastAsia="SimSun" w:cs="Calibri"/>
          <w:sz w:val="24"/>
          <w:szCs w:val="24"/>
        </w:rPr>
        <w:t xml:space="preserve">projet de </w:t>
      </w:r>
      <w:r w:rsidR="00200E41" w:rsidRPr="007C7C21">
        <w:rPr>
          <w:rFonts w:cs="Calibri"/>
          <w:sz w:val="24"/>
          <w:szCs w:val="24"/>
        </w:rPr>
        <w:t xml:space="preserve">mise en place </w:t>
      </w:r>
      <w:r w:rsidR="007209FC" w:rsidRPr="007C7C21">
        <w:rPr>
          <w:rFonts w:cs="Calibri"/>
          <w:sz w:val="24"/>
          <w:szCs w:val="24"/>
        </w:rPr>
        <w:t>d’</w:t>
      </w:r>
      <w:r w:rsidR="00200E41" w:rsidRPr="007C7C21">
        <w:rPr>
          <w:rFonts w:cs="Calibri"/>
          <w:sz w:val="24"/>
          <w:szCs w:val="24"/>
        </w:rPr>
        <w:t xml:space="preserve">un dispositif d’observation et de suivi des indicateurs de la protection sociale sera </w:t>
      </w:r>
      <w:r w:rsidR="00EA5093" w:rsidRPr="00DE3953">
        <w:rPr>
          <w:rFonts w:cs="Calibri"/>
          <w:sz w:val="24"/>
          <w:szCs w:val="24"/>
        </w:rPr>
        <w:t>soutenu</w:t>
      </w:r>
      <w:r w:rsidR="000A6653" w:rsidRPr="007C7C21">
        <w:rPr>
          <w:rFonts w:cs="Calibri"/>
          <w:sz w:val="24"/>
          <w:szCs w:val="24"/>
        </w:rPr>
        <w:t xml:space="preserve">par le </w:t>
      </w:r>
      <w:r w:rsidR="00597DBA">
        <w:rPr>
          <w:rFonts w:cs="Calibri"/>
          <w:sz w:val="24"/>
          <w:szCs w:val="24"/>
        </w:rPr>
        <w:t xml:space="preserve">présent projet de </w:t>
      </w:r>
      <w:r w:rsidR="000A6653" w:rsidRPr="007C7C21">
        <w:rPr>
          <w:rFonts w:cs="Calibri"/>
          <w:sz w:val="24"/>
          <w:szCs w:val="24"/>
        </w:rPr>
        <w:t>jumelage</w:t>
      </w:r>
      <w:r w:rsidR="00200E41" w:rsidRPr="007C7C21">
        <w:rPr>
          <w:rFonts w:cs="Calibri"/>
          <w:sz w:val="24"/>
          <w:szCs w:val="24"/>
        </w:rPr>
        <w:t>.</w:t>
      </w:r>
    </w:p>
    <w:p w:rsidR="00200E41" w:rsidRPr="007C7C21" w:rsidRDefault="00200E41"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A titre indicatif, ce projet, à forte dominante</w:t>
      </w:r>
      <w:r w:rsidR="000A6653" w:rsidRPr="007C7C21">
        <w:rPr>
          <w:rFonts w:cs="Calibri"/>
          <w:sz w:val="24"/>
          <w:szCs w:val="24"/>
        </w:rPr>
        <w:t xml:space="preserve"> statistique</w:t>
      </w:r>
      <w:r w:rsidRPr="007C7C21">
        <w:rPr>
          <w:rFonts w:cs="Calibri"/>
          <w:sz w:val="24"/>
          <w:szCs w:val="24"/>
        </w:rPr>
        <w:t>, pourrait comporter un volet transversal (pilotage du projet, suivi budgétaire du projet, cadre juridique du projet, …), un volet dédié à la constitution de la base de données (BDD) et un volet dédié à la structuration des études statistiques sur la protection sociale.</w:t>
      </w:r>
    </w:p>
    <w:p w:rsidR="00200E41" w:rsidRPr="007C7C21" w:rsidRDefault="00200E41"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 xml:space="preserve">Le jumelage permettra d’accompagner </w:t>
      </w:r>
      <w:r w:rsidR="00B05D84" w:rsidRPr="007C7C21">
        <w:rPr>
          <w:rFonts w:cs="Calibri"/>
          <w:sz w:val="24"/>
          <w:szCs w:val="24"/>
        </w:rPr>
        <w:t xml:space="preserve">ce projet </w:t>
      </w:r>
      <w:r w:rsidRPr="007C7C21">
        <w:rPr>
          <w:rFonts w:cs="Calibri"/>
          <w:sz w:val="24"/>
          <w:szCs w:val="24"/>
        </w:rPr>
        <w:t>par :</w:t>
      </w:r>
    </w:p>
    <w:p w:rsidR="00200E41" w:rsidRPr="007C7C21" w:rsidRDefault="00200E41" w:rsidP="007C7C21">
      <w:pPr>
        <w:pStyle w:val="Paragraphedeliste"/>
        <w:numPr>
          <w:ilvl w:val="0"/>
          <w:numId w:val="12"/>
        </w:numPr>
        <w:autoSpaceDE w:val="0"/>
        <w:autoSpaceDN w:val="0"/>
        <w:adjustRightInd w:val="0"/>
        <w:spacing w:before="120" w:after="120" w:line="240" w:lineRule="auto"/>
        <w:jc w:val="both"/>
        <w:rPr>
          <w:rFonts w:eastAsia="SimSun" w:cs="Calibri"/>
          <w:sz w:val="24"/>
          <w:szCs w:val="24"/>
        </w:rPr>
      </w:pPr>
      <w:r w:rsidRPr="007C7C21">
        <w:rPr>
          <w:rFonts w:eastAsia="SimSun" w:cs="Calibri"/>
          <w:sz w:val="24"/>
          <w:szCs w:val="24"/>
        </w:rPr>
        <w:t>le partage d’expérience</w:t>
      </w:r>
      <w:r w:rsidR="00EA5093" w:rsidRPr="00DE3953">
        <w:rPr>
          <w:rFonts w:eastAsia="SimSun" w:cs="Calibri"/>
          <w:sz w:val="24"/>
          <w:szCs w:val="24"/>
        </w:rPr>
        <w:t>s</w:t>
      </w:r>
      <w:r w:rsidRPr="007C7C21">
        <w:rPr>
          <w:rFonts w:eastAsia="SimSun" w:cs="Calibri"/>
          <w:sz w:val="24"/>
          <w:szCs w:val="24"/>
        </w:rPr>
        <w:t> </w:t>
      </w:r>
      <w:r w:rsidR="00597DBA">
        <w:rPr>
          <w:rFonts w:eastAsia="SimSun" w:cs="Calibri"/>
          <w:sz w:val="24"/>
          <w:szCs w:val="24"/>
        </w:rPr>
        <w:t>entre les experts de l’administration attributaire du projet et les experts nationaux</w:t>
      </w:r>
      <w:r w:rsidR="00597DBA" w:rsidRPr="007C7C21">
        <w:rPr>
          <w:rFonts w:eastAsia="SimSun" w:cs="Calibri"/>
          <w:sz w:val="24"/>
          <w:szCs w:val="24"/>
        </w:rPr>
        <w:t> </w:t>
      </w:r>
      <w:r w:rsidRPr="007C7C21">
        <w:rPr>
          <w:rFonts w:eastAsia="SimSun" w:cs="Calibri"/>
          <w:sz w:val="24"/>
          <w:szCs w:val="24"/>
        </w:rPr>
        <w:t>;</w:t>
      </w:r>
    </w:p>
    <w:p w:rsidR="00200E41" w:rsidRPr="007C7C21" w:rsidRDefault="00200E41" w:rsidP="007C7C21">
      <w:pPr>
        <w:pStyle w:val="Paragraphedeliste"/>
        <w:numPr>
          <w:ilvl w:val="0"/>
          <w:numId w:val="12"/>
        </w:numPr>
        <w:autoSpaceDE w:val="0"/>
        <w:autoSpaceDN w:val="0"/>
        <w:adjustRightInd w:val="0"/>
        <w:spacing w:before="120" w:after="120" w:line="240" w:lineRule="auto"/>
        <w:jc w:val="both"/>
        <w:rPr>
          <w:rFonts w:eastAsia="SimSun" w:cs="Calibri"/>
          <w:sz w:val="24"/>
          <w:szCs w:val="24"/>
        </w:rPr>
      </w:pPr>
      <w:r w:rsidRPr="007C7C21">
        <w:rPr>
          <w:rFonts w:eastAsia="SimSun" w:cs="Calibri"/>
          <w:sz w:val="24"/>
          <w:szCs w:val="24"/>
        </w:rPr>
        <w:t>la réalisation de benchmark des pratiques et des organisations ;</w:t>
      </w:r>
    </w:p>
    <w:p w:rsidR="00200E41" w:rsidRPr="007C7C21" w:rsidRDefault="00200E41" w:rsidP="007C7C21">
      <w:pPr>
        <w:pStyle w:val="Paragraphedeliste"/>
        <w:numPr>
          <w:ilvl w:val="0"/>
          <w:numId w:val="12"/>
        </w:numPr>
        <w:autoSpaceDE w:val="0"/>
        <w:autoSpaceDN w:val="0"/>
        <w:adjustRightInd w:val="0"/>
        <w:spacing w:before="120" w:after="120" w:line="240" w:lineRule="auto"/>
        <w:jc w:val="both"/>
        <w:rPr>
          <w:rFonts w:eastAsia="SimSun" w:cs="Calibri"/>
          <w:sz w:val="24"/>
          <w:szCs w:val="24"/>
        </w:rPr>
      </w:pPr>
      <w:r w:rsidRPr="007C7C21">
        <w:rPr>
          <w:rFonts w:eastAsia="SimSun" w:cs="Calibri"/>
          <w:sz w:val="24"/>
          <w:szCs w:val="24"/>
        </w:rPr>
        <w:t>la présentation de</w:t>
      </w:r>
      <w:r w:rsidR="000A6653" w:rsidRPr="007C7C21">
        <w:rPr>
          <w:rFonts w:eastAsia="SimSun" w:cs="Calibri"/>
          <w:sz w:val="24"/>
          <w:szCs w:val="24"/>
        </w:rPr>
        <w:t>s</w:t>
      </w:r>
      <w:r w:rsidR="00EA5093" w:rsidRPr="00DE3953">
        <w:rPr>
          <w:rFonts w:eastAsia="SimSun" w:cs="Calibri"/>
          <w:sz w:val="24"/>
          <w:szCs w:val="24"/>
        </w:rPr>
        <w:t>solutions juridiques</w:t>
      </w:r>
      <w:r w:rsidR="00EA4140" w:rsidRPr="007C7C21">
        <w:rPr>
          <w:rFonts w:eastAsia="SimSun" w:cs="Calibri"/>
          <w:sz w:val="24"/>
          <w:szCs w:val="24"/>
        </w:rPr>
        <w:t xml:space="preserve">pouvant servir de </w:t>
      </w:r>
      <w:r w:rsidRPr="007C7C21">
        <w:rPr>
          <w:rFonts w:eastAsia="SimSun" w:cs="Calibri"/>
          <w:sz w:val="24"/>
          <w:szCs w:val="24"/>
        </w:rPr>
        <w:t>référence</w:t>
      </w:r>
      <w:r w:rsidR="00EA5093" w:rsidRPr="00DE3953">
        <w:rPr>
          <w:rFonts w:eastAsia="SimSun" w:cs="Calibri"/>
          <w:sz w:val="24"/>
          <w:szCs w:val="24"/>
        </w:rPr>
        <w:t>.</w:t>
      </w:r>
    </w:p>
    <w:p w:rsidR="00B05D84" w:rsidRPr="007C7C21" w:rsidRDefault="00B05D84" w:rsidP="007C7C21">
      <w:pPr>
        <w:autoSpaceDE w:val="0"/>
        <w:autoSpaceDN w:val="0"/>
        <w:adjustRightInd w:val="0"/>
        <w:spacing w:before="120" w:after="120" w:line="240" w:lineRule="auto"/>
        <w:jc w:val="both"/>
        <w:rPr>
          <w:rFonts w:eastAsia="SimSun" w:cs="Calibri"/>
          <w:sz w:val="24"/>
          <w:szCs w:val="24"/>
        </w:rPr>
      </w:pPr>
      <w:r w:rsidRPr="007C7C21">
        <w:rPr>
          <w:rFonts w:eastAsia="SimSun" w:cs="Calibri"/>
          <w:sz w:val="24"/>
          <w:szCs w:val="24"/>
        </w:rPr>
        <w:t xml:space="preserve">Cet accompagnement sera utile </w:t>
      </w:r>
      <w:r w:rsidR="00482419" w:rsidRPr="007C7C21">
        <w:rPr>
          <w:rFonts w:eastAsia="SimSun" w:cs="Calibri"/>
          <w:sz w:val="24"/>
          <w:szCs w:val="24"/>
        </w:rPr>
        <w:t>à toutes les étapes du projet, pour l’organisation même du projet, pour la nécessaire mobilisation institutionnelle des acteurs ainsi que pour le choix des indicateurs et des analyses qui pourront être réalisées.</w:t>
      </w:r>
    </w:p>
    <w:p w:rsidR="00757A40" w:rsidRPr="007C7C21" w:rsidRDefault="00EA5093" w:rsidP="007C7C21">
      <w:pPr>
        <w:autoSpaceDE w:val="0"/>
        <w:autoSpaceDN w:val="0"/>
        <w:adjustRightInd w:val="0"/>
        <w:spacing w:before="120" w:after="120" w:line="240" w:lineRule="auto"/>
        <w:jc w:val="both"/>
        <w:rPr>
          <w:rFonts w:cs="Calibri"/>
          <w:b/>
          <w:sz w:val="24"/>
          <w:szCs w:val="24"/>
        </w:rPr>
      </w:pPr>
      <w:r w:rsidRPr="00DE3953">
        <w:rPr>
          <w:rFonts w:cs="Calibri"/>
          <w:b/>
          <w:sz w:val="24"/>
          <w:szCs w:val="24"/>
        </w:rPr>
        <w:t>3.1</w:t>
      </w:r>
      <w:r w:rsidRPr="00C82529">
        <w:rPr>
          <w:rFonts w:cs="Calibri"/>
          <w:b/>
          <w:sz w:val="24"/>
          <w:szCs w:val="24"/>
        </w:rPr>
        <w:t>.2.</w:t>
      </w:r>
      <w:r w:rsidRPr="00EE00B9">
        <w:rPr>
          <w:rFonts w:cs="Calibri"/>
          <w:b/>
          <w:sz w:val="24"/>
          <w:szCs w:val="24"/>
        </w:rPr>
        <w:t xml:space="preserve">2 </w:t>
      </w:r>
      <w:r w:rsidR="00757A40" w:rsidRPr="007C7C21">
        <w:rPr>
          <w:rFonts w:cs="Calibri"/>
          <w:b/>
          <w:sz w:val="24"/>
          <w:szCs w:val="24"/>
        </w:rPr>
        <w:t>La structure organisationnelle</w:t>
      </w:r>
    </w:p>
    <w:p w:rsidR="005703FA" w:rsidRPr="007C7C21" w:rsidRDefault="004618E3" w:rsidP="007C7C21">
      <w:pPr>
        <w:spacing w:before="120" w:after="120" w:line="240" w:lineRule="auto"/>
        <w:jc w:val="both"/>
        <w:rPr>
          <w:rFonts w:cs="Calibri"/>
          <w:sz w:val="24"/>
          <w:szCs w:val="24"/>
        </w:rPr>
      </w:pPr>
      <w:r w:rsidRPr="007C7C21">
        <w:rPr>
          <w:rFonts w:eastAsia="Times New Roman" w:cs="Calibri"/>
          <w:sz w:val="24"/>
          <w:szCs w:val="24"/>
          <w:lang w:eastAsia="fr-FR"/>
        </w:rPr>
        <w:t xml:space="preserve">La conception de ce projet est faite par </w:t>
      </w:r>
      <w:r w:rsidRPr="007C7C21">
        <w:rPr>
          <w:rFonts w:cs="Calibri"/>
          <w:sz w:val="24"/>
          <w:szCs w:val="24"/>
        </w:rPr>
        <w:t xml:space="preserve">la </w:t>
      </w:r>
      <w:r w:rsidR="00D723E1" w:rsidRPr="007C7C21">
        <w:rPr>
          <w:rFonts w:cs="Calibri"/>
          <w:sz w:val="24"/>
          <w:szCs w:val="24"/>
        </w:rPr>
        <w:t xml:space="preserve">Division des Etudes de la Protection Sociale de la </w:t>
      </w:r>
      <w:r w:rsidRPr="007C7C21">
        <w:rPr>
          <w:rFonts w:cs="Calibri"/>
          <w:sz w:val="24"/>
          <w:szCs w:val="24"/>
        </w:rPr>
        <w:t xml:space="preserve">Direction de la Protection Sociale des Travailleurs (DPST) relevant du Ministère de </w:t>
      </w:r>
      <w:r w:rsidRPr="007C7C21">
        <w:rPr>
          <w:rFonts w:eastAsia="Times New Roman" w:cs="Calibri"/>
          <w:sz w:val="24"/>
          <w:szCs w:val="24"/>
          <w:lang w:eastAsia="fr-FR"/>
        </w:rPr>
        <w:t>l’Emploi et des Affaires S</w:t>
      </w:r>
      <w:r w:rsidR="007209FC" w:rsidRPr="007C7C21">
        <w:rPr>
          <w:rFonts w:eastAsia="Times New Roman" w:cs="Calibri"/>
          <w:sz w:val="24"/>
          <w:szCs w:val="24"/>
          <w:lang w:eastAsia="fr-FR"/>
        </w:rPr>
        <w:t>ociales.</w:t>
      </w:r>
    </w:p>
    <w:p w:rsidR="00D723E1" w:rsidRPr="007C7C21" w:rsidRDefault="00D723E1" w:rsidP="007C7C21">
      <w:pPr>
        <w:spacing w:before="120" w:after="120" w:line="240" w:lineRule="auto"/>
        <w:jc w:val="both"/>
        <w:rPr>
          <w:rFonts w:cs="Calibri"/>
          <w:sz w:val="24"/>
          <w:szCs w:val="24"/>
        </w:rPr>
      </w:pPr>
      <w:r w:rsidRPr="007C7C21">
        <w:rPr>
          <w:rFonts w:cs="Calibri"/>
          <w:sz w:val="24"/>
          <w:szCs w:val="24"/>
        </w:rPr>
        <w:t xml:space="preserve">Cette Division </w:t>
      </w:r>
      <w:r w:rsidR="005703FA" w:rsidRPr="007C7C21">
        <w:rPr>
          <w:rFonts w:cs="Calibri"/>
          <w:sz w:val="24"/>
          <w:szCs w:val="24"/>
        </w:rPr>
        <w:t>pourrait être</w:t>
      </w:r>
      <w:r w:rsidRPr="007C7C21">
        <w:rPr>
          <w:rFonts w:cs="Calibri"/>
          <w:sz w:val="24"/>
          <w:szCs w:val="24"/>
        </w:rPr>
        <w:t xml:space="preserve"> prochainement rattachée à la </w:t>
      </w:r>
      <w:r w:rsidR="005703FA" w:rsidRPr="007C7C21">
        <w:rPr>
          <w:rFonts w:cs="Calibri"/>
          <w:sz w:val="24"/>
          <w:szCs w:val="24"/>
        </w:rPr>
        <w:t xml:space="preserve">future </w:t>
      </w:r>
      <w:r w:rsidRPr="007C7C21">
        <w:rPr>
          <w:rFonts w:cs="Calibri"/>
          <w:sz w:val="24"/>
          <w:szCs w:val="24"/>
        </w:rPr>
        <w:t xml:space="preserve">Direction de l’Observatoire National du Marché du Travail, dont la création a été décidée par le Conseil du Gouvernement le 15 mai 2014. </w:t>
      </w:r>
    </w:p>
    <w:p w:rsidR="004618E3" w:rsidRDefault="00D723E1" w:rsidP="007C7C21">
      <w:pPr>
        <w:spacing w:before="120" w:after="120" w:line="240" w:lineRule="auto"/>
        <w:jc w:val="both"/>
        <w:rPr>
          <w:rFonts w:cs="Calibri"/>
          <w:sz w:val="24"/>
          <w:szCs w:val="24"/>
        </w:rPr>
      </w:pPr>
      <w:r w:rsidRPr="007C7C21">
        <w:rPr>
          <w:rFonts w:cs="Calibri"/>
          <w:sz w:val="24"/>
          <w:szCs w:val="24"/>
        </w:rPr>
        <w:lastRenderedPageBreak/>
        <w:t>Pour toute précision sur ce sujet, il convient de consulter</w:t>
      </w:r>
      <w:r w:rsidR="005703FA" w:rsidRPr="007C7C21">
        <w:rPr>
          <w:rFonts w:cs="Calibri"/>
          <w:sz w:val="24"/>
          <w:szCs w:val="24"/>
        </w:rPr>
        <w:t xml:space="preserve"> le site du Ministère, rubrique </w:t>
      </w:r>
      <w:r w:rsidRPr="007C7C21">
        <w:rPr>
          <w:rFonts w:cs="Calibri"/>
          <w:sz w:val="24"/>
          <w:szCs w:val="24"/>
        </w:rPr>
        <w:t>organigramme</w:t>
      </w:r>
      <w:r w:rsidR="002D1746" w:rsidRPr="00DE3953">
        <w:rPr>
          <w:rStyle w:val="Appelnotedebasdep"/>
          <w:rFonts w:cs="Calibri"/>
          <w:sz w:val="24"/>
          <w:szCs w:val="24"/>
        </w:rPr>
        <w:footnoteReference w:id="3"/>
      </w:r>
      <w:r w:rsidRPr="007C7C21">
        <w:rPr>
          <w:rFonts w:cs="Calibri"/>
          <w:sz w:val="24"/>
          <w:szCs w:val="24"/>
        </w:rPr>
        <w:t>.</w:t>
      </w:r>
    </w:p>
    <w:p w:rsidR="00A74789" w:rsidRPr="007C7C21" w:rsidRDefault="00A74789" w:rsidP="007C7C21">
      <w:pPr>
        <w:spacing w:before="120" w:after="120" w:line="240" w:lineRule="auto"/>
        <w:jc w:val="both"/>
        <w:rPr>
          <w:rFonts w:cs="Calibri"/>
          <w:sz w:val="24"/>
          <w:szCs w:val="24"/>
        </w:rPr>
      </w:pPr>
    </w:p>
    <w:p w:rsidR="00233E25" w:rsidRPr="007C7C21" w:rsidRDefault="00233E25"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 xml:space="preserve">3.2 Activités connexes </w:t>
      </w:r>
    </w:p>
    <w:p w:rsidR="004949DF" w:rsidRPr="007C7C21" w:rsidRDefault="002D1746" w:rsidP="007C7C21">
      <w:pPr>
        <w:spacing w:before="120" w:after="120" w:line="240" w:lineRule="auto"/>
        <w:jc w:val="both"/>
        <w:rPr>
          <w:rFonts w:cs="Calibri"/>
          <w:sz w:val="24"/>
          <w:szCs w:val="24"/>
        </w:rPr>
      </w:pPr>
      <w:r w:rsidRPr="00DE3953">
        <w:rPr>
          <w:rFonts w:cs="Calibri"/>
          <w:sz w:val="24"/>
          <w:szCs w:val="24"/>
        </w:rPr>
        <w:t>L’administ</w:t>
      </w:r>
      <w:r w:rsidRPr="00C82529">
        <w:rPr>
          <w:rFonts w:cs="Calibri"/>
          <w:sz w:val="24"/>
          <w:szCs w:val="24"/>
        </w:rPr>
        <w:t xml:space="preserve">ration </w:t>
      </w:r>
      <w:r w:rsidRPr="00EE00B9">
        <w:rPr>
          <w:rFonts w:cs="Calibri"/>
          <w:sz w:val="24"/>
          <w:szCs w:val="24"/>
        </w:rPr>
        <w:t>bénéficiaire</w:t>
      </w:r>
      <w:r w:rsidR="004949DF" w:rsidRPr="007C7C21">
        <w:rPr>
          <w:rFonts w:cs="Calibri"/>
          <w:sz w:val="24"/>
          <w:szCs w:val="24"/>
        </w:rPr>
        <w:t xml:space="preserve"> a réalisé en collaboration avec </w:t>
      </w:r>
      <w:r w:rsidRPr="00DE3953">
        <w:rPr>
          <w:rFonts w:cs="Calibri"/>
          <w:sz w:val="24"/>
          <w:szCs w:val="24"/>
        </w:rPr>
        <w:t>l</w:t>
      </w:r>
      <w:r w:rsidR="004949DF" w:rsidRPr="007C7C21">
        <w:rPr>
          <w:rFonts w:cs="Calibri"/>
          <w:sz w:val="24"/>
          <w:szCs w:val="24"/>
        </w:rPr>
        <w:t xml:space="preserve">a Fondation Friedrich Ebert un </w:t>
      </w:r>
      <w:r w:rsidR="004949DF" w:rsidRPr="00F36C82">
        <w:rPr>
          <w:rFonts w:cs="Calibri"/>
          <w:b/>
          <w:sz w:val="24"/>
          <w:szCs w:val="24"/>
        </w:rPr>
        <w:t>CD-ROM sur la protection sociale</w:t>
      </w:r>
      <w:r w:rsidR="004949DF" w:rsidRPr="007C7C21">
        <w:rPr>
          <w:rFonts w:cs="Calibri"/>
          <w:sz w:val="24"/>
          <w:szCs w:val="24"/>
        </w:rPr>
        <w:t>, regroupant l’ensemble des textes marocains concernant la protection sociale au Maroc (sécurité sociale, couverture médicale, retraites et accidents de travail et maladies professionnelles).</w:t>
      </w:r>
    </w:p>
    <w:p w:rsidR="00154C8C" w:rsidRDefault="00154C8C" w:rsidP="00154C8C">
      <w:pPr>
        <w:autoSpaceDE w:val="0"/>
        <w:autoSpaceDN w:val="0"/>
        <w:adjustRightInd w:val="0"/>
        <w:spacing w:after="0"/>
        <w:rPr>
          <w:rFonts w:cs="Calibri"/>
          <w:szCs w:val="20"/>
          <w:highlight w:val="yellow"/>
        </w:rPr>
      </w:pPr>
    </w:p>
    <w:p w:rsidR="00154C8C" w:rsidRPr="00F36C82" w:rsidRDefault="00154C8C" w:rsidP="00536C97">
      <w:pPr>
        <w:autoSpaceDE w:val="0"/>
        <w:autoSpaceDN w:val="0"/>
        <w:adjustRightInd w:val="0"/>
        <w:spacing w:after="0"/>
        <w:jc w:val="both"/>
        <w:rPr>
          <w:rFonts w:cs="Calibri"/>
          <w:sz w:val="24"/>
          <w:szCs w:val="24"/>
        </w:rPr>
      </w:pPr>
      <w:r w:rsidRPr="00F36C82">
        <w:rPr>
          <w:rFonts w:cs="Calibri"/>
          <w:sz w:val="24"/>
          <w:szCs w:val="24"/>
        </w:rPr>
        <w:t xml:space="preserve">Dans le cadre du </w:t>
      </w:r>
      <w:r w:rsidRPr="00F36C82">
        <w:rPr>
          <w:rFonts w:cs="Calibri"/>
          <w:b/>
          <w:sz w:val="24"/>
          <w:szCs w:val="24"/>
        </w:rPr>
        <w:t>CMB III (Programme d’appui à la réforme de la couverture médicale de base au Maroc – Phase II) financé par l’UE et la Banque africaine du développement</w:t>
      </w:r>
      <w:r w:rsidRPr="00F36C82">
        <w:rPr>
          <w:rFonts w:cs="Calibri"/>
          <w:sz w:val="24"/>
          <w:szCs w:val="24"/>
        </w:rPr>
        <w:t xml:space="preserve">, une assistance technique financée par la BAD accompagnera la mise en place d'un système d’information intégré  entre tous les organismes de couverture médicale afin de d’obtenir une fiabilité des données au niveau national. </w:t>
      </w:r>
    </w:p>
    <w:p w:rsidR="0091018F" w:rsidRPr="00A74789" w:rsidRDefault="0091018F" w:rsidP="007C7C21">
      <w:pPr>
        <w:spacing w:before="120" w:after="120" w:line="240" w:lineRule="auto"/>
        <w:jc w:val="both"/>
        <w:rPr>
          <w:rFonts w:cs="Calibri"/>
          <w:sz w:val="24"/>
          <w:szCs w:val="24"/>
        </w:rPr>
      </w:pPr>
      <w:r w:rsidRPr="007C7C21">
        <w:rPr>
          <w:rFonts w:cs="Calibri"/>
          <w:sz w:val="24"/>
          <w:szCs w:val="24"/>
        </w:rPr>
        <w:t xml:space="preserve">Une </w:t>
      </w:r>
      <w:r w:rsidRPr="00F36C82">
        <w:rPr>
          <w:rFonts w:cs="Calibri"/>
          <w:b/>
          <w:sz w:val="24"/>
          <w:szCs w:val="24"/>
        </w:rPr>
        <w:t>étude générale pour la proposition des scénarios de couverture par une assurance maladie obligatoire des travailleurs indépendants et des professions libérales</w:t>
      </w:r>
      <w:r w:rsidRPr="007C7C21">
        <w:rPr>
          <w:rFonts w:cs="Calibri"/>
          <w:sz w:val="24"/>
          <w:szCs w:val="24"/>
        </w:rPr>
        <w:t xml:space="preserve"> est – au moment de la formulation de ces TDR - en cours de réalisation par le Ministère de la santé. </w:t>
      </w:r>
      <w:r w:rsidRPr="00A74789">
        <w:rPr>
          <w:rFonts w:cs="Calibri"/>
          <w:sz w:val="24"/>
          <w:szCs w:val="24"/>
        </w:rPr>
        <w:t xml:space="preserve">Cette étude a été </w:t>
      </w:r>
      <w:r w:rsidR="00597DBA">
        <w:rPr>
          <w:rFonts w:cs="Calibri"/>
          <w:sz w:val="24"/>
          <w:szCs w:val="24"/>
        </w:rPr>
        <w:t>confiée</w:t>
      </w:r>
      <w:r w:rsidR="000A6653" w:rsidRPr="00A74789">
        <w:rPr>
          <w:rFonts w:cs="Calibri"/>
          <w:sz w:val="24"/>
          <w:szCs w:val="24"/>
        </w:rPr>
        <w:t xml:space="preserve"> par le</w:t>
      </w:r>
      <w:r w:rsidRPr="00A74789">
        <w:rPr>
          <w:rFonts w:cs="Calibri"/>
          <w:sz w:val="24"/>
          <w:szCs w:val="24"/>
        </w:rPr>
        <w:t xml:space="preserve"> consortium « Conseil Santé-Servac » </w:t>
      </w:r>
      <w:r w:rsidR="000A6653" w:rsidRPr="00A74789">
        <w:rPr>
          <w:rFonts w:cs="Calibri"/>
          <w:sz w:val="24"/>
          <w:szCs w:val="24"/>
        </w:rPr>
        <w:t>avec un</w:t>
      </w:r>
      <w:r w:rsidRPr="00A74789">
        <w:rPr>
          <w:rFonts w:cs="Calibri"/>
          <w:sz w:val="24"/>
          <w:szCs w:val="24"/>
        </w:rPr>
        <w:t xml:space="preserve"> financement assuré par la coopération Maroc-UE.</w:t>
      </w:r>
      <w:r w:rsidR="00154C8C">
        <w:rPr>
          <w:szCs w:val="20"/>
        </w:rPr>
        <w:t>Une étude complémentaire relative à la couverture sociale de cette population sera lancée dans les prochains mois par l'UE à la demande du MEAS.</w:t>
      </w:r>
    </w:p>
    <w:p w:rsidR="00233E25" w:rsidRPr="00DE3953" w:rsidRDefault="00233E25" w:rsidP="00A74789">
      <w:pPr>
        <w:spacing w:before="120" w:after="120" w:line="240" w:lineRule="auto"/>
        <w:jc w:val="both"/>
        <w:rPr>
          <w:rFonts w:cs="Calibri"/>
          <w:sz w:val="24"/>
          <w:szCs w:val="24"/>
        </w:rPr>
      </w:pPr>
      <w:r w:rsidRPr="007C7C21">
        <w:rPr>
          <w:rFonts w:cs="Calibri"/>
          <w:sz w:val="24"/>
          <w:szCs w:val="24"/>
        </w:rPr>
        <w:t xml:space="preserve">Le </w:t>
      </w:r>
      <w:r w:rsidRPr="00F36C82">
        <w:rPr>
          <w:rFonts w:cs="Calibri"/>
          <w:b/>
          <w:sz w:val="24"/>
          <w:szCs w:val="24"/>
        </w:rPr>
        <w:t>volet appui budgétaire du programme RSA I</w:t>
      </w:r>
      <w:r w:rsidRPr="007C7C21">
        <w:rPr>
          <w:rFonts w:cs="Calibri"/>
          <w:sz w:val="24"/>
          <w:szCs w:val="24"/>
        </w:rPr>
        <w:t xml:space="preserve"> prévoit des mesures d'appui de l'UE à la création au Maroc d'un dispositif d'observation et d'analyse du marché du travail et de la protection sociale. </w:t>
      </w:r>
    </w:p>
    <w:p w:rsidR="00ED2FDB" w:rsidRDefault="00ED2FDB" w:rsidP="00ED2FDB">
      <w:pPr>
        <w:autoSpaceDE w:val="0"/>
        <w:autoSpaceDN w:val="0"/>
        <w:adjustRightInd w:val="0"/>
        <w:spacing w:before="120" w:after="120"/>
        <w:jc w:val="both"/>
        <w:rPr>
          <w:rFonts w:ascii="Times New Roman" w:eastAsia="Times New Roman" w:hAnsi="Times New Roman" w:cs="Calibri"/>
          <w:color w:val="000000" w:themeColor="text1"/>
          <w:sz w:val="24"/>
          <w:szCs w:val="24"/>
          <w:lang w:eastAsia="fr-FR"/>
        </w:rPr>
      </w:pPr>
      <w:r w:rsidRPr="00CB77A5">
        <w:rPr>
          <w:rFonts w:eastAsia="Times New Roman" w:cs="Calibri"/>
          <w:color w:val="000000" w:themeColor="text1"/>
          <w:sz w:val="24"/>
          <w:szCs w:val="24"/>
          <w:lang w:eastAsia="fr-FR"/>
        </w:rPr>
        <w:t>Il y a lieu d’ajouter également qu’en juin 2014, dans le cadre du programme RSA</w:t>
      </w:r>
      <w:r>
        <w:rPr>
          <w:rFonts w:eastAsia="Times New Roman" w:cs="Calibri"/>
          <w:color w:val="000000" w:themeColor="text1"/>
          <w:sz w:val="24"/>
          <w:szCs w:val="24"/>
          <w:lang w:eastAsia="fr-FR"/>
        </w:rPr>
        <w:t>,</w:t>
      </w:r>
      <w:r w:rsidRPr="00CB77A5">
        <w:rPr>
          <w:rFonts w:eastAsia="Times New Roman" w:cs="Calibri"/>
          <w:color w:val="000000" w:themeColor="text1"/>
          <w:sz w:val="24"/>
          <w:szCs w:val="24"/>
          <w:lang w:eastAsia="fr-FR"/>
        </w:rPr>
        <w:t xml:space="preserve"> une étude portant sur évaluation </w:t>
      </w:r>
      <w:r>
        <w:rPr>
          <w:rFonts w:eastAsia="Times New Roman" w:cs="Calibri"/>
          <w:color w:val="000000" w:themeColor="text1"/>
          <w:sz w:val="24"/>
          <w:szCs w:val="24"/>
          <w:lang w:eastAsia="fr-FR"/>
        </w:rPr>
        <w:t xml:space="preserve">générale </w:t>
      </w:r>
      <w:r w:rsidRPr="00CB77A5">
        <w:rPr>
          <w:rFonts w:eastAsia="Times New Roman" w:cs="Calibri"/>
          <w:color w:val="000000" w:themeColor="text1"/>
          <w:sz w:val="24"/>
          <w:szCs w:val="24"/>
          <w:lang w:eastAsia="fr-FR"/>
        </w:rPr>
        <w:t>de l’écart entre le cadre juridique est institutionnel en vigueur au Maroc dans le domaine</w:t>
      </w:r>
      <w:r w:rsidRPr="00316BB9">
        <w:rPr>
          <w:rFonts w:cs="Calibri"/>
          <w:sz w:val="24"/>
          <w:szCs w:val="24"/>
        </w:rPr>
        <w:t xml:space="preserve"> de la protection sociale</w:t>
      </w:r>
      <w:r w:rsidRPr="00313187">
        <w:rPr>
          <w:rFonts w:cs="Calibri"/>
          <w:sz w:val="24"/>
          <w:szCs w:val="24"/>
        </w:rPr>
        <w:t> </w:t>
      </w:r>
      <w:r>
        <w:rPr>
          <w:rFonts w:eastAsia="Times New Roman" w:cs="Calibri"/>
          <w:color w:val="000000" w:themeColor="text1"/>
          <w:sz w:val="24"/>
          <w:szCs w:val="24"/>
          <w:lang w:eastAsia="fr-FR"/>
        </w:rPr>
        <w:t>et l'Acquis de l'Union</w:t>
      </w:r>
      <w:r w:rsidRPr="00CB77A5">
        <w:rPr>
          <w:rFonts w:eastAsia="Times New Roman" w:cs="Calibri"/>
          <w:color w:val="000000" w:themeColor="text1"/>
          <w:sz w:val="24"/>
          <w:szCs w:val="24"/>
          <w:lang w:eastAsia="fr-FR"/>
        </w:rPr>
        <w:t xml:space="preserve"> européenne</w:t>
      </w:r>
      <w:r>
        <w:rPr>
          <w:rFonts w:eastAsia="Times New Roman" w:cs="Calibri"/>
          <w:color w:val="000000" w:themeColor="text1"/>
          <w:sz w:val="24"/>
          <w:szCs w:val="24"/>
          <w:lang w:eastAsia="fr-FR"/>
        </w:rPr>
        <w:t xml:space="preserve"> et des bonnes pratiques </w:t>
      </w:r>
      <w:r w:rsidRPr="00CB77A5">
        <w:rPr>
          <w:rFonts w:eastAsia="Times New Roman" w:cs="Calibri"/>
          <w:color w:val="000000" w:themeColor="text1"/>
          <w:sz w:val="24"/>
          <w:szCs w:val="24"/>
          <w:lang w:eastAsia="fr-FR"/>
        </w:rPr>
        <w:t xml:space="preserve">a été lancée. Cette étude, qui devrait être finalisée </w:t>
      </w:r>
      <w:r>
        <w:rPr>
          <w:rFonts w:eastAsia="Times New Roman" w:cs="Calibri"/>
          <w:color w:val="000000" w:themeColor="text1"/>
          <w:sz w:val="24"/>
          <w:szCs w:val="24"/>
          <w:lang w:eastAsia="fr-FR"/>
        </w:rPr>
        <w:t xml:space="preserve">finjuillet2014 devrait indiquer en termes généraux des pistes qui </w:t>
      </w:r>
      <w:r w:rsidRPr="00CB77A5">
        <w:rPr>
          <w:rFonts w:eastAsia="Times New Roman" w:cs="Calibri"/>
          <w:color w:val="000000" w:themeColor="text1"/>
          <w:sz w:val="24"/>
          <w:szCs w:val="24"/>
          <w:lang w:eastAsia="fr-FR"/>
        </w:rPr>
        <w:t>pourrai</w:t>
      </w:r>
      <w:r>
        <w:rPr>
          <w:rFonts w:eastAsia="Times New Roman" w:cs="Calibri"/>
          <w:color w:val="000000" w:themeColor="text1"/>
          <w:sz w:val="24"/>
          <w:szCs w:val="24"/>
          <w:lang w:eastAsia="fr-FR"/>
        </w:rPr>
        <w:t>en</w:t>
      </w:r>
      <w:r w:rsidRPr="00CB77A5">
        <w:rPr>
          <w:rFonts w:eastAsia="Times New Roman" w:cs="Calibri"/>
          <w:color w:val="000000" w:themeColor="text1"/>
          <w:sz w:val="24"/>
          <w:szCs w:val="24"/>
          <w:lang w:eastAsia="fr-FR"/>
        </w:rPr>
        <w:t>t constituer des acquis de départ pour le présent jumelage</w:t>
      </w:r>
      <w:r w:rsidRPr="00CB77A5">
        <w:rPr>
          <w:rFonts w:ascii="Times New Roman" w:eastAsia="Times New Roman" w:hAnsi="Times New Roman" w:cs="Calibri"/>
          <w:color w:val="000000" w:themeColor="text1"/>
          <w:sz w:val="24"/>
          <w:szCs w:val="24"/>
          <w:lang w:eastAsia="fr-FR"/>
        </w:rPr>
        <w:t>.</w:t>
      </w:r>
    </w:p>
    <w:p w:rsidR="00597DBA" w:rsidRPr="002E7711" w:rsidRDefault="00597DBA" w:rsidP="00597DBA">
      <w:pPr>
        <w:pStyle w:val="Paragraphedeliste"/>
        <w:spacing w:before="120" w:after="120" w:line="240" w:lineRule="auto"/>
        <w:ind w:left="0"/>
        <w:jc w:val="both"/>
        <w:rPr>
          <w:rFonts w:cs="Calibri"/>
          <w:sz w:val="24"/>
          <w:szCs w:val="24"/>
        </w:rPr>
      </w:pPr>
      <w:r w:rsidRPr="0006029C">
        <w:rPr>
          <w:rFonts w:cs="Calibri"/>
          <w:sz w:val="24"/>
          <w:szCs w:val="24"/>
        </w:rPr>
        <w:t>Le</w:t>
      </w:r>
      <w:r>
        <w:rPr>
          <w:rFonts w:cs="Calibri"/>
          <w:sz w:val="24"/>
          <w:szCs w:val="24"/>
        </w:rPr>
        <w:t xml:space="preserve"> mise e œuvre duprésent </w:t>
      </w:r>
      <w:r w:rsidRPr="0006029C">
        <w:rPr>
          <w:rFonts w:cs="Calibri"/>
          <w:sz w:val="24"/>
          <w:szCs w:val="24"/>
        </w:rPr>
        <w:t xml:space="preserve">projet de </w:t>
      </w:r>
      <w:r>
        <w:rPr>
          <w:rFonts w:cs="Calibri"/>
          <w:sz w:val="24"/>
          <w:szCs w:val="24"/>
        </w:rPr>
        <w:t xml:space="preserve">jumelage </w:t>
      </w:r>
      <w:r w:rsidRPr="0006029C">
        <w:rPr>
          <w:rFonts w:cs="Calibri"/>
          <w:sz w:val="24"/>
          <w:szCs w:val="24"/>
        </w:rPr>
        <w:t xml:space="preserve">devra </w:t>
      </w:r>
      <w:r>
        <w:rPr>
          <w:rFonts w:cs="Calibri"/>
          <w:sz w:val="24"/>
          <w:szCs w:val="24"/>
        </w:rPr>
        <w:t>être coordonnée</w:t>
      </w:r>
      <w:r w:rsidRPr="0006029C">
        <w:rPr>
          <w:rFonts w:cs="Calibri"/>
          <w:sz w:val="24"/>
          <w:szCs w:val="24"/>
        </w:rPr>
        <w:t xml:space="preserve"> avec </w:t>
      </w:r>
      <w:r>
        <w:rPr>
          <w:rFonts w:cs="Calibri"/>
          <w:sz w:val="24"/>
          <w:szCs w:val="24"/>
        </w:rPr>
        <w:t>ces actions</w:t>
      </w:r>
      <w:r w:rsidRPr="0006029C">
        <w:rPr>
          <w:rFonts w:cs="Calibri"/>
          <w:sz w:val="24"/>
          <w:szCs w:val="24"/>
        </w:rPr>
        <w:t>.</w:t>
      </w:r>
    </w:p>
    <w:p w:rsidR="00597DBA" w:rsidRPr="00CB77A5" w:rsidRDefault="00597DBA" w:rsidP="00ED2FDB">
      <w:pPr>
        <w:autoSpaceDE w:val="0"/>
        <w:autoSpaceDN w:val="0"/>
        <w:adjustRightInd w:val="0"/>
        <w:spacing w:before="120" w:after="120"/>
        <w:jc w:val="both"/>
        <w:rPr>
          <w:rFonts w:ascii="Times New Roman" w:eastAsia="Times New Roman" w:hAnsi="Times New Roman" w:cs="Calibri"/>
          <w:color w:val="000000" w:themeColor="text1"/>
          <w:sz w:val="24"/>
          <w:szCs w:val="24"/>
          <w:lang w:eastAsia="fr-FR"/>
        </w:rPr>
      </w:pPr>
    </w:p>
    <w:p w:rsidR="00ED2FDB" w:rsidRPr="00A74789" w:rsidRDefault="00ED2FDB" w:rsidP="00A74789">
      <w:pPr>
        <w:spacing w:before="120" w:after="120" w:line="240" w:lineRule="auto"/>
        <w:jc w:val="both"/>
        <w:rPr>
          <w:rFonts w:cs="Calibri"/>
          <w:sz w:val="24"/>
          <w:szCs w:val="24"/>
        </w:rPr>
      </w:pPr>
    </w:p>
    <w:p w:rsidR="00233E25" w:rsidRPr="007C7C21" w:rsidRDefault="000A6653" w:rsidP="007C7C21">
      <w:pPr>
        <w:autoSpaceDE w:val="0"/>
        <w:autoSpaceDN w:val="0"/>
        <w:adjustRightInd w:val="0"/>
        <w:spacing w:before="120" w:after="120" w:line="240" w:lineRule="auto"/>
        <w:jc w:val="both"/>
        <w:rPr>
          <w:rFonts w:cs="Calibri"/>
          <w:sz w:val="24"/>
          <w:szCs w:val="24"/>
        </w:rPr>
      </w:pPr>
      <w:r w:rsidRPr="007C7C21">
        <w:rPr>
          <w:noProof/>
          <w:sz w:val="24"/>
          <w:szCs w:val="24"/>
          <w:lang w:eastAsia="fr-FR"/>
        </w:rPr>
        <w:lastRenderedPageBreak/>
        <w:drawing>
          <wp:inline distT="0" distB="0" distL="0" distR="0">
            <wp:extent cx="3562350" cy="2836985"/>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l="22657" t="32843" r="40794" b="13137"/>
                    <a:stretch/>
                  </pic:blipFill>
                  <pic:spPr bwMode="auto">
                    <a:xfrm>
                      <a:off x="0" y="0"/>
                      <a:ext cx="3569265" cy="284249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233E25" w:rsidRPr="007C7C21" w:rsidRDefault="00233E25" w:rsidP="007C7C21">
      <w:pPr>
        <w:spacing w:before="120" w:after="120" w:line="240" w:lineRule="auto"/>
        <w:jc w:val="both"/>
        <w:rPr>
          <w:sz w:val="24"/>
          <w:szCs w:val="24"/>
        </w:rPr>
      </w:pPr>
    </w:p>
    <w:p w:rsidR="00EA4140" w:rsidRPr="007C7C21" w:rsidRDefault="00EA4140"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3.3 Résultats</w:t>
      </w:r>
    </w:p>
    <w:p w:rsidR="004A43F7" w:rsidRPr="007C7C21" w:rsidRDefault="004A43F7" w:rsidP="007C7C21">
      <w:pPr>
        <w:pStyle w:val="Titre2"/>
        <w:spacing w:before="120" w:after="120" w:line="240" w:lineRule="auto"/>
        <w:jc w:val="both"/>
        <w:rPr>
          <w:rFonts w:asciiTheme="minorHAnsi" w:hAnsiTheme="minorHAnsi"/>
          <w:b/>
          <w:color w:val="auto"/>
          <w:sz w:val="24"/>
          <w:szCs w:val="24"/>
        </w:rPr>
      </w:pPr>
      <w:r w:rsidRPr="007C7C21">
        <w:rPr>
          <w:rFonts w:asciiTheme="minorHAnsi" w:hAnsiTheme="minorHAnsi"/>
          <w:b/>
          <w:color w:val="auto"/>
          <w:sz w:val="24"/>
          <w:szCs w:val="24"/>
        </w:rPr>
        <w:t>Composante 1</w:t>
      </w:r>
      <w:r w:rsidR="00DE3953">
        <w:rPr>
          <w:rFonts w:asciiTheme="minorHAnsi" w:hAnsiTheme="minorHAnsi"/>
          <w:b/>
          <w:color w:val="auto"/>
          <w:sz w:val="24"/>
          <w:szCs w:val="24"/>
        </w:rPr>
        <w:t> </w:t>
      </w:r>
      <w:r w:rsidR="004D66FC">
        <w:rPr>
          <w:rFonts w:asciiTheme="minorHAnsi" w:hAnsiTheme="minorHAnsi"/>
          <w:b/>
          <w:color w:val="auto"/>
          <w:sz w:val="24"/>
          <w:szCs w:val="24"/>
        </w:rPr>
        <w:t xml:space="preserve">: </w:t>
      </w:r>
      <w:r w:rsidR="004D66FC" w:rsidRPr="007C7C21">
        <w:rPr>
          <w:rFonts w:asciiTheme="minorHAnsi" w:hAnsiTheme="minorHAnsi"/>
          <w:b/>
          <w:color w:val="auto"/>
          <w:sz w:val="24"/>
          <w:szCs w:val="24"/>
        </w:rPr>
        <w:t>Bénéficier</w:t>
      </w:r>
      <w:r w:rsidRPr="007C7C21">
        <w:rPr>
          <w:rFonts w:asciiTheme="minorHAnsi" w:hAnsiTheme="minorHAnsi"/>
          <w:b/>
          <w:color w:val="auto"/>
          <w:sz w:val="24"/>
          <w:szCs w:val="24"/>
        </w:rPr>
        <w:t xml:space="preserve"> des bonnes pratiques européennes pour la constitution d’une base de données fiable et partagée entre les acteurs de la protection sociale</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Résultat obligatoire 1 </w:t>
      </w:r>
    </w:p>
    <w:p w:rsidR="004A43F7" w:rsidRPr="007C7C21" w:rsidRDefault="004A43F7" w:rsidP="007C7C21">
      <w:pPr>
        <w:autoSpaceDE w:val="0"/>
        <w:autoSpaceDN w:val="0"/>
        <w:adjustRightInd w:val="0"/>
        <w:spacing w:before="120" w:after="120" w:line="240" w:lineRule="auto"/>
        <w:jc w:val="both"/>
        <w:rPr>
          <w:rFonts w:cs="Calibri"/>
          <w:bCs/>
          <w:iCs/>
          <w:sz w:val="24"/>
          <w:szCs w:val="24"/>
        </w:rPr>
      </w:pPr>
      <w:r w:rsidRPr="007C7C21">
        <w:rPr>
          <w:rFonts w:cs="Calibri"/>
          <w:bCs/>
          <w:iCs/>
          <w:sz w:val="24"/>
          <w:szCs w:val="24"/>
        </w:rPr>
        <w:t>Une base de données (BDD) fiable et partagée entre les acteurs de la protection sociale est</w:t>
      </w:r>
      <w:r w:rsidR="007864FB">
        <w:rPr>
          <w:rFonts w:cs="Calibri"/>
          <w:bCs/>
          <w:iCs/>
          <w:sz w:val="24"/>
          <w:szCs w:val="24"/>
        </w:rPr>
        <w:t>constituée et fonctionne de façon pleinement</w:t>
      </w:r>
      <w:r w:rsidRPr="007C7C21">
        <w:rPr>
          <w:rFonts w:cs="Calibri"/>
          <w:bCs/>
          <w:iCs/>
          <w:sz w:val="24"/>
          <w:szCs w:val="24"/>
        </w:rPr>
        <w:t xml:space="preserve"> opérationnelle.</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Indicateurs </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Calibri" w:cstheme="minorHAnsi"/>
          <w:sz w:val="24"/>
          <w:szCs w:val="24"/>
        </w:rPr>
        <w:t>Nombre d’organismes et d’administrations contactés</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Times New Roman" w:cstheme="minorHAnsi"/>
          <w:sz w:val="24"/>
          <w:szCs w:val="24"/>
          <w:lang w:eastAsia="fr-FR"/>
        </w:rPr>
        <w:t>Nombre de réunions tenues avec les parties concernées</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Calibri" w:cstheme="minorHAnsi"/>
          <w:sz w:val="24"/>
          <w:szCs w:val="24"/>
        </w:rPr>
        <w:t xml:space="preserve">Nombre de participants au </w:t>
      </w:r>
      <w:r w:rsidR="009C097C">
        <w:rPr>
          <w:rFonts w:eastAsia="Calibri" w:cstheme="minorHAnsi"/>
          <w:sz w:val="24"/>
          <w:szCs w:val="24"/>
        </w:rPr>
        <w:t>voyage d’études (</w:t>
      </w:r>
      <w:r w:rsidRPr="007C7C21">
        <w:rPr>
          <w:rFonts w:eastAsia="Calibri" w:cstheme="minorHAnsi"/>
          <w:sz w:val="24"/>
          <w:szCs w:val="24"/>
        </w:rPr>
        <w:t>VE</w:t>
      </w:r>
      <w:r w:rsidR="009C097C">
        <w:rPr>
          <w:rFonts w:eastAsia="Calibri" w:cstheme="minorHAnsi"/>
          <w:sz w:val="24"/>
          <w:szCs w:val="24"/>
        </w:rPr>
        <w:t>)</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Calibri" w:cstheme="minorHAnsi"/>
          <w:sz w:val="24"/>
          <w:szCs w:val="24"/>
        </w:rPr>
        <w:t xml:space="preserve">Nombre d’interlocuteurs rencontrés </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cs="Calibri"/>
          <w:bCs/>
          <w:iCs/>
          <w:sz w:val="24"/>
          <w:szCs w:val="24"/>
        </w:rPr>
        <w:t xml:space="preserve">Nombre de modules </w:t>
      </w:r>
      <w:r w:rsidR="00154C8C">
        <w:rPr>
          <w:rFonts w:cs="Calibri"/>
          <w:bCs/>
          <w:iCs/>
          <w:sz w:val="24"/>
          <w:szCs w:val="24"/>
        </w:rPr>
        <w:t>réalisés</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Calibri" w:cstheme="minorHAnsi"/>
          <w:sz w:val="24"/>
          <w:szCs w:val="24"/>
        </w:rPr>
        <w:t xml:space="preserve">Nombre de participants à chaque module </w:t>
      </w:r>
    </w:p>
    <w:p w:rsidR="004A43F7" w:rsidRPr="007C7C21" w:rsidRDefault="004A43F7" w:rsidP="007C7C21">
      <w:pPr>
        <w:pStyle w:val="Paragraphedeliste"/>
        <w:numPr>
          <w:ilvl w:val="0"/>
          <w:numId w:val="18"/>
        </w:numPr>
        <w:tabs>
          <w:tab w:val="left" w:pos="567"/>
        </w:tabs>
        <w:autoSpaceDE w:val="0"/>
        <w:autoSpaceDN w:val="0"/>
        <w:adjustRightInd w:val="0"/>
        <w:spacing w:before="120" w:after="120" w:line="240" w:lineRule="auto"/>
        <w:jc w:val="both"/>
        <w:rPr>
          <w:rFonts w:eastAsia="Calibri" w:cstheme="minorHAnsi"/>
          <w:sz w:val="24"/>
          <w:szCs w:val="24"/>
        </w:rPr>
      </w:pPr>
      <w:r w:rsidRPr="007C7C21">
        <w:rPr>
          <w:rFonts w:eastAsia="Calibri" w:cstheme="minorHAnsi"/>
          <w:sz w:val="24"/>
          <w:szCs w:val="24"/>
        </w:rPr>
        <w:t>Nombre de participants à la réunion de présentation des rapports d’audit</w:t>
      </w:r>
    </w:p>
    <w:p w:rsidR="004F419B" w:rsidRPr="007C7C21" w:rsidRDefault="004F419B" w:rsidP="007C7C21">
      <w:pPr>
        <w:autoSpaceDE w:val="0"/>
        <w:autoSpaceDN w:val="0"/>
        <w:adjustRightInd w:val="0"/>
        <w:spacing w:before="120" w:after="120" w:line="240" w:lineRule="auto"/>
        <w:jc w:val="both"/>
        <w:rPr>
          <w:rFonts w:cs="Calibri"/>
          <w:sz w:val="24"/>
          <w:szCs w:val="24"/>
        </w:rPr>
      </w:pPr>
    </w:p>
    <w:p w:rsidR="004A43F7" w:rsidRPr="007C7C21" w:rsidRDefault="004A43F7" w:rsidP="007C7C21">
      <w:pPr>
        <w:pStyle w:val="Titre1"/>
        <w:spacing w:before="120" w:after="120" w:line="240" w:lineRule="auto"/>
        <w:jc w:val="both"/>
        <w:rPr>
          <w:rFonts w:asciiTheme="minorHAnsi" w:hAnsiTheme="minorHAnsi" w:cstheme="minorHAnsi"/>
          <w:b/>
          <w:color w:val="auto"/>
          <w:sz w:val="24"/>
          <w:szCs w:val="24"/>
          <w:u w:val="single"/>
        </w:rPr>
      </w:pPr>
      <w:r w:rsidRPr="007C7C21">
        <w:rPr>
          <w:rFonts w:asciiTheme="minorHAnsi" w:hAnsiTheme="minorHAnsi"/>
          <w:b/>
          <w:color w:val="auto"/>
          <w:sz w:val="24"/>
          <w:szCs w:val="24"/>
        </w:rPr>
        <w:t>Composante 2</w:t>
      </w:r>
      <w:r w:rsidR="00DE3953">
        <w:rPr>
          <w:rFonts w:asciiTheme="minorHAnsi" w:hAnsiTheme="minorHAnsi"/>
          <w:b/>
          <w:color w:val="auto"/>
          <w:sz w:val="24"/>
          <w:szCs w:val="24"/>
        </w:rPr>
        <w:t> </w:t>
      </w:r>
      <w:r w:rsidR="009C097C">
        <w:rPr>
          <w:rFonts w:asciiTheme="minorHAnsi" w:hAnsiTheme="minorHAnsi"/>
          <w:b/>
          <w:color w:val="auto"/>
          <w:sz w:val="24"/>
          <w:szCs w:val="24"/>
        </w:rPr>
        <w:t>: Identifier</w:t>
      </w:r>
      <w:r w:rsidRPr="007C7C21">
        <w:rPr>
          <w:rFonts w:asciiTheme="minorHAnsi" w:hAnsiTheme="minorHAnsi"/>
          <w:b/>
          <w:color w:val="auto"/>
          <w:sz w:val="24"/>
          <w:szCs w:val="24"/>
        </w:rPr>
        <w:t xml:space="preserve"> au sein de l’UE des modèles de coordination institutionnelle entre les acteurs de la protection sociale et accompagner la formalisation d’une telle coordination au Maroc</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Résultat obligatoire 2 </w:t>
      </w:r>
    </w:p>
    <w:p w:rsidR="004A43F7" w:rsidRPr="007C7C21" w:rsidRDefault="004A43F7" w:rsidP="007C7C21">
      <w:pPr>
        <w:autoSpaceDE w:val="0"/>
        <w:autoSpaceDN w:val="0"/>
        <w:adjustRightInd w:val="0"/>
        <w:spacing w:before="120" w:after="120" w:line="240" w:lineRule="auto"/>
        <w:jc w:val="both"/>
        <w:rPr>
          <w:rFonts w:cstheme="minorHAnsi"/>
          <w:sz w:val="24"/>
          <w:szCs w:val="24"/>
          <w:u w:val="single"/>
        </w:rPr>
      </w:pPr>
      <w:r w:rsidRPr="00ED2FDB">
        <w:rPr>
          <w:rFonts w:cs="Times New Roman"/>
          <w:sz w:val="24"/>
          <w:szCs w:val="24"/>
        </w:rPr>
        <w:t>Les relations entre le MEAS et les producteurs de données et d’indicateurs sont définies</w:t>
      </w:r>
      <w:r w:rsidR="00154C8C" w:rsidRPr="00F36C82">
        <w:rPr>
          <w:sz w:val="24"/>
          <w:szCs w:val="24"/>
        </w:rPr>
        <w:t>, renforcées</w:t>
      </w:r>
      <w:r w:rsidRPr="007C7C21">
        <w:rPr>
          <w:rFonts w:cs="Times New Roman"/>
          <w:sz w:val="24"/>
          <w:szCs w:val="24"/>
        </w:rPr>
        <w:t xml:space="preserve"> et institutionnalisées. </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Indicateurs </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 xml:space="preserve">Nombre d’interlocuteurs rencontrés </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 xml:space="preserve">Nombre de participants </w:t>
      </w:r>
      <w:r w:rsidR="006C041D" w:rsidRPr="007C7C21">
        <w:rPr>
          <w:rFonts w:cs="Times New Roman"/>
          <w:sz w:val="24"/>
          <w:szCs w:val="24"/>
        </w:rPr>
        <w:t>aux réunions</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 xml:space="preserve">Nombre de réunions tenues </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Nombre de signataires de l’accord cadre ou nombre de conventions signées</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lastRenderedPageBreak/>
        <w:t xml:space="preserve">Nombre de réunions </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Nombre d’études programmées la 1ère année</w:t>
      </w:r>
    </w:p>
    <w:p w:rsidR="004A43F7" w:rsidRPr="007C7C21" w:rsidRDefault="004A43F7" w:rsidP="007C7C21">
      <w:pPr>
        <w:pStyle w:val="Paragraphedeliste"/>
        <w:numPr>
          <w:ilvl w:val="0"/>
          <w:numId w:val="14"/>
        </w:numPr>
        <w:autoSpaceDE w:val="0"/>
        <w:autoSpaceDN w:val="0"/>
        <w:adjustRightInd w:val="0"/>
        <w:spacing w:before="120" w:after="120" w:line="240" w:lineRule="auto"/>
        <w:jc w:val="both"/>
        <w:rPr>
          <w:rFonts w:cs="Times New Roman"/>
          <w:sz w:val="24"/>
          <w:szCs w:val="24"/>
        </w:rPr>
      </w:pPr>
      <w:r w:rsidRPr="007C7C21">
        <w:rPr>
          <w:rFonts w:cs="Times New Roman"/>
          <w:sz w:val="24"/>
          <w:szCs w:val="24"/>
        </w:rPr>
        <w:t>Nombre de participants à la réunion de présentation</w:t>
      </w:r>
    </w:p>
    <w:p w:rsidR="004A43F7" w:rsidRPr="007C7C21" w:rsidRDefault="004A43F7" w:rsidP="007C7C21">
      <w:pPr>
        <w:autoSpaceDE w:val="0"/>
        <w:autoSpaceDN w:val="0"/>
        <w:adjustRightInd w:val="0"/>
        <w:spacing w:before="120" w:after="120" w:line="240" w:lineRule="auto"/>
        <w:ind w:left="284"/>
        <w:jc w:val="both"/>
        <w:rPr>
          <w:rFonts w:cs="Times New Roman"/>
          <w:sz w:val="24"/>
          <w:szCs w:val="24"/>
        </w:rPr>
      </w:pPr>
    </w:p>
    <w:p w:rsidR="004A43F7" w:rsidRPr="007C7C21" w:rsidRDefault="004A43F7" w:rsidP="007C7C21">
      <w:pPr>
        <w:pStyle w:val="Titre2"/>
        <w:spacing w:before="120" w:after="120" w:line="240" w:lineRule="auto"/>
        <w:jc w:val="both"/>
        <w:rPr>
          <w:rFonts w:asciiTheme="minorHAnsi" w:hAnsiTheme="minorHAnsi"/>
          <w:b/>
          <w:color w:val="auto"/>
          <w:sz w:val="24"/>
          <w:szCs w:val="24"/>
        </w:rPr>
      </w:pPr>
      <w:r w:rsidRPr="007C7C21">
        <w:rPr>
          <w:rFonts w:asciiTheme="minorHAnsi" w:hAnsiTheme="minorHAnsi"/>
          <w:b/>
          <w:color w:val="auto"/>
          <w:sz w:val="24"/>
          <w:szCs w:val="24"/>
        </w:rPr>
        <w:t>Composante 3</w:t>
      </w:r>
      <w:r w:rsidR="00DE3953">
        <w:rPr>
          <w:rFonts w:asciiTheme="minorHAnsi" w:hAnsiTheme="minorHAnsi"/>
          <w:b/>
          <w:color w:val="auto"/>
          <w:sz w:val="24"/>
          <w:szCs w:val="24"/>
        </w:rPr>
        <w:t> :</w:t>
      </w:r>
      <w:r w:rsidRPr="007C7C21">
        <w:rPr>
          <w:rFonts w:asciiTheme="minorHAnsi" w:hAnsiTheme="minorHAnsi"/>
          <w:b/>
          <w:color w:val="auto"/>
          <w:sz w:val="24"/>
          <w:szCs w:val="24"/>
        </w:rPr>
        <w:t xml:space="preserve"> Accompagner le choix des indicateurs de protection sociale et leur exploitation dans les politiques publiques</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Résultat obligatoire 3 </w:t>
      </w:r>
    </w:p>
    <w:p w:rsidR="004A43F7" w:rsidRPr="009C097C" w:rsidRDefault="004A43F7" w:rsidP="009C097C">
      <w:pPr>
        <w:autoSpaceDE w:val="0"/>
        <w:autoSpaceDN w:val="0"/>
        <w:adjustRightInd w:val="0"/>
        <w:spacing w:before="120" w:after="120" w:line="240" w:lineRule="auto"/>
        <w:jc w:val="both"/>
        <w:rPr>
          <w:rFonts w:cs="Calibri"/>
          <w:bCs/>
          <w:iCs/>
          <w:sz w:val="24"/>
          <w:szCs w:val="24"/>
        </w:rPr>
      </w:pPr>
      <w:r w:rsidRPr="007C7C21">
        <w:rPr>
          <w:rFonts w:cs="Calibri"/>
          <w:bCs/>
          <w:iCs/>
          <w:sz w:val="24"/>
          <w:szCs w:val="24"/>
        </w:rPr>
        <w:t>Les indicateurs d</w:t>
      </w:r>
      <w:r w:rsidRPr="00ED2FDB">
        <w:rPr>
          <w:rFonts w:cs="Calibri"/>
          <w:bCs/>
          <w:iCs/>
          <w:sz w:val="24"/>
          <w:szCs w:val="24"/>
        </w:rPr>
        <w:t>e référence</w:t>
      </w:r>
      <w:r w:rsidR="001B327B" w:rsidRPr="00F36C82">
        <w:rPr>
          <w:rFonts w:cs="Calibri"/>
          <w:bCs/>
          <w:iCs/>
          <w:sz w:val="24"/>
          <w:szCs w:val="24"/>
        </w:rPr>
        <w:t xml:space="preserve"> de la protection sociale</w:t>
      </w:r>
      <w:r w:rsidRPr="00ED2FDB">
        <w:rPr>
          <w:rFonts w:cs="Calibri"/>
          <w:bCs/>
          <w:iCs/>
          <w:sz w:val="24"/>
          <w:szCs w:val="24"/>
        </w:rPr>
        <w:t xml:space="preserve"> pour le Maroc sont choisis </w:t>
      </w:r>
      <w:r w:rsidR="001B327B" w:rsidRPr="00F36C82">
        <w:rPr>
          <w:rFonts w:cs="Calibri"/>
          <w:bCs/>
          <w:iCs/>
          <w:sz w:val="24"/>
          <w:szCs w:val="24"/>
        </w:rPr>
        <w:t xml:space="preserve">de façon consensuelle </w:t>
      </w:r>
      <w:r w:rsidRPr="00ED2FDB">
        <w:rPr>
          <w:rFonts w:cs="Calibri"/>
          <w:bCs/>
          <w:iCs/>
          <w:sz w:val="24"/>
          <w:szCs w:val="24"/>
        </w:rPr>
        <w:t xml:space="preserve">et </w:t>
      </w:r>
      <w:r w:rsidRPr="007C7C21">
        <w:rPr>
          <w:rFonts w:cs="Calibri"/>
          <w:bCs/>
          <w:iCs/>
          <w:sz w:val="24"/>
          <w:szCs w:val="24"/>
        </w:rPr>
        <w:t>utilisés dans des études publiée</w:t>
      </w:r>
      <w:r w:rsidR="009C097C">
        <w:rPr>
          <w:rFonts w:cs="Calibri"/>
          <w:bCs/>
          <w:iCs/>
          <w:sz w:val="24"/>
          <w:szCs w:val="24"/>
        </w:rPr>
        <w:t>s.</w:t>
      </w:r>
    </w:p>
    <w:p w:rsidR="004A43F7" w:rsidRPr="007C7C21" w:rsidRDefault="004A43F7" w:rsidP="007C7C21">
      <w:pPr>
        <w:pStyle w:val="Titre2"/>
        <w:spacing w:before="120" w:after="120" w:line="240" w:lineRule="auto"/>
        <w:jc w:val="both"/>
        <w:rPr>
          <w:rFonts w:asciiTheme="minorHAnsi" w:hAnsiTheme="minorHAnsi"/>
          <w:color w:val="auto"/>
          <w:sz w:val="24"/>
          <w:szCs w:val="24"/>
        </w:rPr>
      </w:pPr>
      <w:r w:rsidRPr="007C7C21">
        <w:rPr>
          <w:rFonts w:asciiTheme="minorHAnsi" w:hAnsiTheme="minorHAnsi"/>
          <w:color w:val="auto"/>
          <w:sz w:val="24"/>
          <w:szCs w:val="24"/>
        </w:rPr>
        <w:t>Indicateurs </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d’interlocuteurs rencontrés </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d’intervenants au séminaire </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Nombre de participants au séminaire </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u w:val="single"/>
        </w:rPr>
      </w:pPr>
      <w:r w:rsidRPr="007C7C21">
        <w:rPr>
          <w:rFonts w:cs="Calibri"/>
          <w:bCs/>
          <w:iCs/>
          <w:sz w:val="24"/>
          <w:szCs w:val="24"/>
        </w:rPr>
        <w:t xml:space="preserve">Nombre de modules </w:t>
      </w:r>
      <w:r w:rsidR="001B327B">
        <w:rPr>
          <w:rFonts w:cs="Calibri"/>
          <w:bCs/>
          <w:iCs/>
          <w:sz w:val="24"/>
          <w:szCs w:val="24"/>
        </w:rPr>
        <w:t>réalisés</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u w:val="single"/>
        </w:rPr>
      </w:pPr>
      <w:r w:rsidRPr="007C7C21">
        <w:rPr>
          <w:rFonts w:eastAsia="Calibri" w:cstheme="minorHAnsi"/>
          <w:sz w:val="24"/>
          <w:szCs w:val="24"/>
        </w:rPr>
        <w:t>Nombre de participants à chaque module</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 xml:space="preserve">Nombre d’indicateurs présentés </w:t>
      </w:r>
    </w:p>
    <w:p w:rsidR="004A43F7" w:rsidRPr="007C7C21" w:rsidRDefault="004A43F7"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 xml:space="preserve">Nombre de participants au séminaire </w:t>
      </w:r>
    </w:p>
    <w:p w:rsidR="001C082B" w:rsidRPr="007C7C21" w:rsidRDefault="001C082B"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Nombre de contrôles humains et informatiques existants recensés</w:t>
      </w:r>
    </w:p>
    <w:p w:rsidR="001C082B" w:rsidRPr="007C7C21" w:rsidRDefault="001C082B" w:rsidP="007C7C21">
      <w:pPr>
        <w:pStyle w:val="Paragraphedeliste"/>
        <w:numPr>
          <w:ilvl w:val="0"/>
          <w:numId w:val="17"/>
        </w:numPr>
        <w:tabs>
          <w:tab w:val="left" w:pos="567"/>
        </w:tabs>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Nombre de contrôles humains et informatiques recommandés</w:t>
      </w:r>
    </w:p>
    <w:p w:rsidR="004A43F7" w:rsidRPr="007C7C21" w:rsidRDefault="004A43F7" w:rsidP="007C7C21">
      <w:pPr>
        <w:pStyle w:val="Paragraphedeliste"/>
        <w:tabs>
          <w:tab w:val="left" w:pos="567"/>
        </w:tabs>
        <w:autoSpaceDE w:val="0"/>
        <w:autoSpaceDN w:val="0"/>
        <w:adjustRightInd w:val="0"/>
        <w:spacing w:before="120" w:after="120" w:line="240" w:lineRule="auto"/>
        <w:jc w:val="both"/>
        <w:rPr>
          <w:rFonts w:eastAsia="Calibri" w:cstheme="minorHAnsi"/>
          <w:bCs/>
          <w:sz w:val="24"/>
          <w:szCs w:val="24"/>
        </w:rPr>
      </w:pP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w:t>
      </w:r>
      <w:r w:rsidR="00AC18A7" w:rsidRPr="007C7C21">
        <w:rPr>
          <w:rFonts w:cs="Calibri"/>
          <w:b/>
          <w:sz w:val="24"/>
          <w:szCs w:val="24"/>
        </w:rPr>
        <w:t>4</w:t>
      </w:r>
      <w:r w:rsidR="00E76167" w:rsidRPr="007C7C21">
        <w:rPr>
          <w:rFonts w:cs="Calibri"/>
          <w:b/>
          <w:sz w:val="24"/>
          <w:szCs w:val="24"/>
        </w:rPr>
        <w:t>Activité</w:t>
      </w:r>
      <w:r w:rsidR="0091018F" w:rsidRPr="007C7C21">
        <w:rPr>
          <w:rFonts w:cs="Calibri"/>
          <w:b/>
          <w:sz w:val="24"/>
          <w:szCs w:val="24"/>
        </w:rPr>
        <w:t>s du projet</w:t>
      </w:r>
    </w:p>
    <w:p w:rsidR="00E76167" w:rsidRPr="007C7C21" w:rsidRDefault="00E76167" w:rsidP="007C7C21">
      <w:pPr>
        <w:spacing w:before="120" w:after="120" w:line="240" w:lineRule="auto"/>
        <w:jc w:val="both"/>
        <w:rPr>
          <w:rFonts w:eastAsia="Calibri" w:cstheme="minorHAnsi"/>
          <w:b/>
          <w:sz w:val="24"/>
          <w:szCs w:val="24"/>
          <w:u w:val="single"/>
        </w:rPr>
      </w:pPr>
      <w:r w:rsidRPr="007C7C21">
        <w:rPr>
          <w:rFonts w:eastAsia="Calibri" w:cstheme="minorHAnsi"/>
          <w:b/>
          <w:sz w:val="24"/>
          <w:szCs w:val="24"/>
          <w:u w:val="single"/>
        </w:rPr>
        <w:t>3.4.1 Activités générales</w:t>
      </w:r>
    </w:p>
    <w:p w:rsidR="00E76167" w:rsidRPr="007C7C21" w:rsidRDefault="00E76167" w:rsidP="007C7C21">
      <w:pPr>
        <w:spacing w:before="120" w:after="120" w:line="240" w:lineRule="auto"/>
        <w:jc w:val="both"/>
        <w:rPr>
          <w:rFonts w:eastAsia="Calibri" w:cstheme="minorHAnsi"/>
          <w:sz w:val="24"/>
          <w:szCs w:val="24"/>
        </w:rPr>
      </w:pPr>
      <w:r w:rsidRPr="007C7C21">
        <w:rPr>
          <w:rFonts w:eastAsia="Calibri" w:cstheme="minorHAnsi"/>
          <w:sz w:val="24"/>
          <w:szCs w:val="24"/>
        </w:rPr>
        <w:t xml:space="preserve">En plus des activités liées aux </w:t>
      </w:r>
      <w:r w:rsidR="001B327B">
        <w:rPr>
          <w:rFonts w:eastAsia="Calibri" w:cstheme="minorHAnsi"/>
          <w:sz w:val="24"/>
          <w:szCs w:val="24"/>
        </w:rPr>
        <w:t>3</w:t>
      </w:r>
      <w:r w:rsidRPr="007C7C21">
        <w:rPr>
          <w:rFonts w:eastAsia="Calibri" w:cstheme="minorHAnsi"/>
          <w:sz w:val="24"/>
          <w:szCs w:val="24"/>
        </w:rPr>
        <w:t xml:space="preserve"> composantes de cette action, ce projet organisera également deux activités générales de façon à s’assurer de sa visibilité : une au moment du lancement du projet et une seconde </w:t>
      </w:r>
      <w:r w:rsidR="000A6653" w:rsidRPr="007C7C21">
        <w:rPr>
          <w:rFonts w:eastAsia="Calibri" w:cstheme="minorHAnsi"/>
          <w:sz w:val="24"/>
          <w:szCs w:val="24"/>
        </w:rPr>
        <w:t xml:space="preserve">à l’issue de l’achèvement du projet, </w:t>
      </w:r>
      <w:r w:rsidRPr="007C7C21">
        <w:rPr>
          <w:rFonts w:eastAsia="Calibri" w:cstheme="minorHAnsi"/>
          <w:sz w:val="24"/>
          <w:szCs w:val="24"/>
        </w:rPr>
        <w:t xml:space="preserve">visant à présenter les résultats obtenus. De plus, et pour assurer une </w:t>
      </w:r>
      <w:r w:rsidR="009D326B">
        <w:rPr>
          <w:rFonts w:eastAsia="Calibri" w:cstheme="minorHAnsi"/>
          <w:sz w:val="24"/>
          <w:szCs w:val="24"/>
        </w:rPr>
        <w:t xml:space="preserve">bonne </w:t>
      </w:r>
      <w:r w:rsidRPr="007C7C21">
        <w:rPr>
          <w:rFonts w:eastAsia="Calibri" w:cstheme="minorHAnsi"/>
          <w:sz w:val="24"/>
          <w:szCs w:val="24"/>
        </w:rPr>
        <w:t xml:space="preserve">gestion </w:t>
      </w:r>
      <w:r w:rsidR="009D326B">
        <w:rPr>
          <w:rFonts w:eastAsia="Calibri" w:cstheme="minorHAnsi"/>
          <w:sz w:val="24"/>
          <w:szCs w:val="24"/>
        </w:rPr>
        <w:t xml:space="preserve">(pilotage) du projet </w:t>
      </w:r>
      <w:r w:rsidRPr="007C7C21">
        <w:rPr>
          <w:rFonts w:eastAsia="Calibri" w:cstheme="minorHAnsi"/>
          <w:sz w:val="24"/>
          <w:szCs w:val="24"/>
        </w:rPr>
        <w:t xml:space="preserve">et un mécanisme de </w:t>
      </w:r>
      <w:r w:rsidR="009C097C" w:rsidRPr="007C7C21">
        <w:rPr>
          <w:rFonts w:eastAsia="Calibri" w:cstheme="minorHAnsi"/>
          <w:sz w:val="24"/>
          <w:szCs w:val="24"/>
        </w:rPr>
        <w:t>monitoring efficace</w:t>
      </w:r>
      <w:r w:rsidR="009D326B">
        <w:rPr>
          <w:rFonts w:eastAsia="Calibri" w:cstheme="minorHAnsi"/>
          <w:sz w:val="24"/>
          <w:szCs w:val="24"/>
        </w:rPr>
        <w:t xml:space="preserve"> sur les activités réalisées</w:t>
      </w:r>
      <w:r w:rsidRPr="007C7C21">
        <w:rPr>
          <w:rFonts w:eastAsia="Calibri" w:cstheme="minorHAnsi"/>
          <w:sz w:val="24"/>
          <w:szCs w:val="24"/>
        </w:rPr>
        <w:t xml:space="preserve">, des réunions régulières du Comité de pilotage seront organisées. </w:t>
      </w:r>
    </w:p>
    <w:p w:rsidR="00E76167" w:rsidRPr="007C7C21" w:rsidRDefault="00757A40" w:rsidP="007C7C21">
      <w:pPr>
        <w:autoSpaceDE w:val="0"/>
        <w:autoSpaceDN w:val="0"/>
        <w:adjustRightInd w:val="0"/>
        <w:spacing w:before="120" w:after="120" w:line="240" w:lineRule="auto"/>
        <w:jc w:val="both"/>
        <w:rPr>
          <w:rFonts w:eastAsia="Calibri" w:cstheme="minorHAnsi"/>
          <w:b/>
          <w:bCs/>
          <w:sz w:val="24"/>
          <w:szCs w:val="24"/>
          <w:u w:val="single"/>
        </w:rPr>
      </w:pPr>
      <w:r w:rsidRPr="007C7C21">
        <w:rPr>
          <w:rFonts w:eastAsia="Calibri" w:cstheme="minorHAnsi"/>
          <w:b/>
          <w:bCs/>
          <w:sz w:val="24"/>
          <w:szCs w:val="24"/>
          <w:u w:val="single"/>
        </w:rPr>
        <w:t>Activité 0</w:t>
      </w:r>
      <w:r w:rsidR="00E76167" w:rsidRPr="007C7C21">
        <w:rPr>
          <w:rFonts w:eastAsia="Calibri" w:cstheme="minorHAnsi"/>
          <w:b/>
          <w:bCs/>
          <w:sz w:val="24"/>
          <w:szCs w:val="24"/>
          <w:u w:val="single"/>
        </w:rPr>
        <w:t>1</w:t>
      </w:r>
      <w:r w:rsidR="00DE3953">
        <w:rPr>
          <w:rFonts w:eastAsia="Calibri" w:cstheme="minorHAnsi"/>
          <w:b/>
          <w:bCs/>
          <w:sz w:val="24"/>
          <w:szCs w:val="24"/>
          <w:u w:val="single"/>
        </w:rPr>
        <w:t> :</w:t>
      </w:r>
      <w:r w:rsidR="00E76167" w:rsidRPr="007C7C21">
        <w:rPr>
          <w:rFonts w:eastAsia="Calibri" w:cstheme="minorHAnsi"/>
          <w:b/>
          <w:bCs/>
          <w:sz w:val="24"/>
          <w:szCs w:val="24"/>
          <w:u w:val="single"/>
        </w:rPr>
        <w:t xml:space="preserve"> Démarrage du projet et atelier de lancement</w:t>
      </w:r>
    </w:p>
    <w:p w:rsidR="00E76167" w:rsidRPr="007C7C21" w:rsidRDefault="00E76167" w:rsidP="007C7C21">
      <w:pPr>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Le premier mois du projet sera utilisé pour les activités de démarrage ainsi que pour l’installation du Conseiller Résident de Jumelage (CRJ). Le CRJ recrutera un assistant au moyen de procédures de sélection appropriées.</w:t>
      </w:r>
    </w:p>
    <w:p w:rsidR="00E76167" w:rsidRPr="007C7C21" w:rsidRDefault="00E76167" w:rsidP="007C7C21">
      <w:pPr>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 xml:space="preserve">Pendant cette période de démarrage, le CRJ organisera une réunion de lancement, avec comme objectif de permettre un premier contact officiel avec toutes les parties prenantes impliquées dans le projet et présenter le projet à la presse. Cette réunion s’achèvera par une conférence de presse et la distribution d’un communiqué de presse. Cette manifestation sera de nature opérationnelle et les participants incluront – entre autres – les représentants de la DUE, du MEF (y compris de la CAP-RSA), </w:t>
      </w:r>
      <w:r w:rsidR="009D326B">
        <w:rPr>
          <w:rFonts w:eastAsia="Calibri" w:cstheme="minorHAnsi"/>
          <w:bCs/>
          <w:sz w:val="24"/>
          <w:szCs w:val="24"/>
        </w:rPr>
        <w:t xml:space="preserve">de l'UAP (MAEC), </w:t>
      </w:r>
      <w:r w:rsidRPr="007C7C21">
        <w:rPr>
          <w:rFonts w:eastAsia="Calibri" w:cstheme="minorHAnsi"/>
          <w:bCs/>
          <w:sz w:val="24"/>
          <w:szCs w:val="24"/>
        </w:rPr>
        <w:t>le Chef de projet et le CRJ ainsi que leurs homologues du côté de l’administration bénéficiaire. Cet atelier de lancement fournira aux participants l’opportunité de recevoir une information détaillée au sujet des objectifs du projet, des résultats obligatoires et du plan d’action. Un rapport concis incluant des photos sera produit à l’issue de cet évènement.</w:t>
      </w:r>
    </w:p>
    <w:p w:rsidR="00E76167" w:rsidRPr="007C7C21" w:rsidRDefault="00E76167" w:rsidP="007C7C21">
      <w:pPr>
        <w:tabs>
          <w:tab w:val="left" w:pos="567"/>
        </w:tabs>
        <w:autoSpaceDE w:val="0"/>
        <w:autoSpaceDN w:val="0"/>
        <w:adjustRightInd w:val="0"/>
        <w:spacing w:before="120" w:after="120" w:line="240" w:lineRule="auto"/>
        <w:jc w:val="both"/>
        <w:rPr>
          <w:rFonts w:eastAsia="Calibri" w:cstheme="minorHAnsi"/>
          <w:sz w:val="24"/>
          <w:szCs w:val="24"/>
          <w:u w:val="single"/>
        </w:rPr>
      </w:pPr>
    </w:p>
    <w:p w:rsidR="00E76167" w:rsidRPr="007C7C21" w:rsidRDefault="00757A40" w:rsidP="007C7C21">
      <w:pPr>
        <w:keepNext/>
        <w:autoSpaceDE w:val="0"/>
        <w:autoSpaceDN w:val="0"/>
        <w:adjustRightInd w:val="0"/>
        <w:spacing w:before="120" w:after="120" w:line="240" w:lineRule="auto"/>
        <w:jc w:val="both"/>
        <w:rPr>
          <w:rFonts w:eastAsia="Calibri" w:cstheme="minorHAnsi"/>
          <w:b/>
          <w:bCs/>
          <w:sz w:val="24"/>
          <w:szCs w:val="24"/>
          <w:u w:val="single"/>
        </w:rPr>
      </w:pPr>
      <w:r w:rsidRPr="007C7C21">
        <w:rPr>
          <w:rFonts w:eastAsia="Calibri" w:cstheme="minorHAnsi"/>
          <w:b/>
          <w:bCs/>
          <w:sz w:val="24"/>
          <w:szCs w:val="24"/>
          <w:u w:val="single"/>
        </w:rPr>
        <w:t>Activité 0</w:t>
      </w:r>
      <w:r w:rsidR="005A6717" w:rsidRPr="007C7C21">
        <w:rPr>
          <w:rFonts w:eastAsia="Calibri" w:cstheme="minorHAnsi"/>
          <w:b/>
          <w:bCs/>
          <w:sz w:val="24"/>
          <w:szCs w:val="24"/>
          <w:u w:val="single"/>
        </w:rPr>
        <w:t xml:space="preserve">2 </w:t>
      </w:r>
      <w:r w:rsidR="00E76167" w:rsidRPr="007C7C21">
        <w:rPr>
          <w:rFonts w:eastAsia="Calibri" w:cstheme="minorHAnsi"/>
          <w:b/>
          <w:bCs/>
          <w:sz w:val="24"/>
          <w:szCs w:val="24"/>
          <w:u w:val="single"/>
        </w:rPr>
        <w:t xml:space="preserve">Conférence de clôture du projet </w:t>
      </w:r>
    </w:p>
    <w:p w:rsidR="00E76167" w:rsidRPr="007C7C21" w:rsidRDefault="00E76167" w:rsidP="007C7C21">
      <w:pPr>
        <w:keepNext/>
        <w:autoSpaceDE w:val="0"/>
        <w:autoSpaceDN w:val="0"/>
        <w:adjustRightInd w:val="0"/>
        <w:spacing w:before="120" w:after="120" w:line="240" w:lineRule="auto"/>
        <w:jc w:val="both"/>
        <w:rPr>
          <w:rFonts w:eastAsia="Calibri" w:cstheme="minorHAnsi"/>
          <w:bCs/>
          <w:sz w:val="24"/>
          <w:szCs w:val="24"/>
        </w:rPr>
      </w:pPr>
      <w:r w:rsidRPr="007C7C21">
        <w:rPr>
          <w:rFonts w:eastAsia="Calibri" w:cstheme="minorHAnsi"/>
          <w:bCs/>
          <w:sz w:val="24"/>
          <w:szCs w:val="24"/>
        </w:rPr>
        <w:t xml:space="preserve">Pendant les deux derniers mois du projet, une conférence de clôture sera organisée. Celle-ci permettra de présenter les résultats du projet. Le but de cette activité consistera également à disséminer les résultats du projet et créer une sensibilisation auprès du public. Cette </w:t>
      </w:r>
      <w:r w:rsidR="001B327B">
        <w:rPr>
          <w:rFonts w:eastAsia="Calibri" w:cstheme="minorHAnsi"/>
          <w:bCs/>
          <w:sz w:val="24"/>
          <w:szCs w:val="24"/>
        </w:rPr>
        <w:t>conférence</w:t>
      </w:r>
      <w:r w:rsidRPr="007C7C21">
        <w:rPr>
          <w:rFonts w:eastAsia="Calibri" w:cstheme="minorHAnsi"/>
          <w:bCs/>
          <w:sz w:val="24"/>
          <w:szCs w:val="24"/>
        </w:rPr>
        <w:t xml:space="preserve"> aura lieu à Rabat et toutes les parties prenantes du projet seront invitées à y participer. Cette manifestation s’achèvera par des recommandations pour des actions de suivi et des leçons dont on pourrait tirer profit lors de la mise en œuvre de projets similaires. </w:t>
      </w:r>
    </w:p>
    <w:p w:rsidR="00AC18A7" w:rsidRPr="007C7C21" w:rsidRDefault="00AC18A7" w:rsidP="007C7C21">
      <w:pPr>
        <w:autoSpaceDE w:val="0"/>
        <w:autoSpaceDN w:val="0"/>
        <w:adjustRightInd w:val="0"/>
        <w:spacing w:before="120" w:after="120" w:line="240" w:lineRule="auto"/>
        <w:jc w:val="both"/>
        <w:rPr>
          <w:rFonts w:cs="Calibri"/>
          <w:sz w:val="24"/>
          <w:szCs w:val="24"/>
        </w:rPr>
      </w:pPr>
    </w:p>
    <w:p w:rsidR="0091018F" w:rsidRPr="007C7C21" w:rsidRDefault="00AC18A7" w:rsidP="007C7C21">
      <w:pPr>
        <w:autoSpaceDE w:val="0"/>
        <w:autoSpaceDN w:val="0"/>
        <w:adjustRightInd w:val="0"/>
        <w:spacing w:before="120" w:after="120" w:line="240" w:lineRule="auto"/>
        <w:jc w:val="both"/>
        <w:rPr>
          <w:rFonts w:cs="Calibri"/>
          <w:b/>
          <w:sz w:val="24"/>
          <w:szCs w:val="24"/>
          <w:u w:val="single"/>
        </w:rPr>
      </w:pPr>
      <w:r w:rsidRPr="007C7C21">
        <w:rPr>
          <w:rFonts w:cs="Calibri"/>
          <w:b/>
          <w:sz w:val="24"/>
          <w:szCs w:val="24"/>
          <w:u w:val="single"/>
        </w:rPr>
        <w:t>3.4.</w:t>
      </w:r>
      <w:r w:rsidR="005A6717" w:rsidRPr="007C7C21">
        <w:rPr>
          <w:rFonts w:cs="Calibri"/>
          <w:b/>
          <w:sz w:val="24"/>
          <w:szCs w:val="24"/>
          <w:u w:val="single"/>
        </w:rPr>
        <w:t>2C</w:t>
      </w:r>
      <w:r w:rsidRPr="007C7C21">
        <w:rPr>
          <w:rFonts w:cs="Calibri"/>
          <w:b/>
          <w:sz w:val="24"/>
          <w:szCs w:val="24"/>
          <w:u w:val="single"/>
        </w:rPr>
        <w:t>omposantes</w:t>
      </w:r>
      <w:r w:rsidR="005A6717" w:rsidRPr="007C7C21">
        <w:rPr>
          <w:rFonts w:cs="Calibri"/>
          <w:b/>
          <w:sz w:val="24"/>
          <w:szCs w:val="24"/>
          <w:u w:val="single"/>
        </w:rPr>
        <w:t xml:space="preserve"> du projet</w:t>
      </w:r>
    </w:p>
    <w:p w:rsidR="00073C36" w:rsidRPr="007C7C21" w:rsidRDefault="00073C36" w:rsidP="007C7C21">
      <w:pPr>
        <w:autoSpaceDE w:val="0"/>
        <w:autoSpaceDN w:val="0"/>
        <w:adjustRightInd w:val="0"/>
        <w:spacing w:before="120" w:after="120" w:line="240" w:lineRule="auto"/>
        <w:jc w:val="both"/>
        <w:rPr>
          <w:rFonts w:cs="Calibri"/>
          <w:iCs/>
          <w:sz w:val="24"/>
          <w:szCs w:val="24"/>
        </w:rPr>
      </w:pPr>
      <w:r w:rsidRPr="007C7C21">
        <w:rPr>
          <w:rFonts w:cs="Calibri"/>
          <w:sz w:val="24"/>
          <w:szCs w:val="24"/>
        </w:rPr>
        <w:t xml:space="preserve">Le projet comprend </w:t>
      </w:r>
      <w:r w:rsidR="00DE3953">
        <w:rPr>
          <w:rFonts w:cs="Calibri"/>
          <w:sz w:val="24"/>
          <w:szCs w:val="24"/>
        </w:rPr>
        <w:t>3</w:t>
      </w:r>
      <w:r w:rsidRPr="007C7C21">
        <w:rPr>
          <w:rFonts w:cs="Calibri"/>
          <w:sz w:val="24"/>
          <w:szCs w:val="24"/>
        </w:rPr>
        <w:t xml:space="preserve">composantes ; chacune est déclinée en activités et est assortie de résultats </w:t>
      </w:r>
      <w:r w:rsidRPr="007C7C21">
        <w:rPr>
          <w:rFonts w:cs="Calibri"/>
          <w:iCs/>
          <w:sz w:val="24"/>
          <w:szCs w:val="24"/>
        </w:rPr>
        <w:t>obligatoires devant être atteints par le projet</w:t>
      </w:r>
      <w:r w:rsidR="00E313A6" w:rsidRPr="007C7C21">
        <w:rPr>
          <w:rFonts w:cs="Calibri"/>
          <w:iCs/>
          <w:sz w:val="24"/>
          <w:szCs w:val="24"/>
        </w:rPr>
        <w:t>,</w:t>
      </w:r>
      <w:r w:rsidRPr="007C7C21">
        <w:rPr>
          <w:rFonts w:cs="Calibri"/>
          <w:iCs/>
          <w:sz w:val="24"/>
          <w:szCs w:val="24"/>
        </w:rPr>
        <w:t xml:space="preserve"> déclinés en indicateurs mesurables</w:t>
      </w:r>
      <w:r w:rsidR="00E313A6" w:rsidRPr="007C7C21">
        <w:rPr>
          <w:rFonts w:cs="Calibri"/>
          <w:iCs/>
          <w:sz w:val="24"/>
          <w:szCs w:val="24"/>
        </w:rPr>
        <w:t>.</w:t>
      </w:r>
    </w:p>
    <w:p w:rsidR="005A6717" w:rsidRPr="007C7C21" w:rsidRDefault="005A6717" w:rsidP="007C7C21">
      <w:pPr>
        <w:autoSpaceDE w:val="0"/>
        <w:autoSpaceDN w:val="0"/>
        <w:adjustRightInd w:val="0"/>
        <w:spacing w:before="120" w:after="120" w:line="240" w:lineRule="auto"/>
        <w:jc w:val="both"/>
        <w:rPr>
          <w:rFonts w:cs="Calibri"/>
          <w:b/>
          <w:sz w:val="24"/>
          <w:szCs w:val="24"/>
        </w:rPr>
      </w:pPr>
    </w:p>
    <w:p w:rsidR="00B17381" w:rsidRPr="007C7C21" w:rsidRDefault="00B17381" w:rsidP="007C7C21">
      <w:pPr>
        <w:keepNext/>
        <w:autoSpaceDE w:val="0"/>
        <w:autoSpaceDN w:val="0"/>
        <w:adjustRightInd w:val="0"/>
        <w:spacing w:before="120" w:after="120" w:line="240" w:lineRule="auto"/>
        <w:jc w:val="both"/>
        <w:rPr>
          <w:rFonts w:cs="Calibri"/>
          <w:b/>
          <w:iCs/>
          <w:sz w:val="24"/>
          <w:szCs w:val="24"/>
          <w:u w:val="single"/>
        </w:rPr>
      </w:pPr>
      <w:r w:rsidRPr="007C7C21">
        <w:rPr>
          <w:rFonts w:cs="Calibri"/>
          <w:b/>
          <w:iCs/>
          <w:sz w:val="24"/>
          <w:szCs w:val="24"/>
          <w:u w:val="single"/>
        </w:rPr>
        <w:t>3.4.2.2 Détail des composantes et des activités</w:t>
      </w:r>
    </w:p>
    <w:p w:rsidR="00F30263" w:rsidRPr="007C7C21" w:rsidRDefault="00F30263" w:rsidP="007C7C21">
      <w:pPr>
        <w:keepNext/>
        <w:spacing w:before="120" w:after="120" w:line="240" w:lineRule="auto"/>
        <w:jc w:val="both"/>
        <w:rPr>
          <w:rFonts w:eastAsiaTheme="majorEastAsia" w:cstheme="majorBidi"/>
          <w:b/>
          <w:sz w:val="24"/>
          <w:szCs w:val="24"/>
        </w:rPr>
      </w:pPr>
    </w:p>
    <w:p w:rsidR="000B46D9" w:rsidRPr="007C7C21" w:rsidRDefault="000B46D9" w:rsidP="007C7C21">
      <w:pPr>
        <w:spacing w:before="120" w:after="120" w:line="240" w:lineRule="auto"/>
        <w:jc w:val="both"/>
        <w:rPr>
          <w:rFonts w:eastAsiaTheme="majorEastAsia" w:cstheme="majorBidi"/>
          <w:b/>
          <w:sz w:val="24"/>
          <w:szCs w:val="24"/>
        </w:rPr>
      </w:pPr>
      <w:r w:rsidRPr="007C7C21">
        <w:rPr>
          <w:b/>
          <w:sz w:val="24"/>
          <w:szCs w:val="24"/>
        </w:rPr>
        <w:br w:type="page"/>
      </w:r>
    </w:p>
    <w:p w:rsidR="00DF2E97" w:rsidRPr="007C7C21" w:rsidRDefault="00DF2E97" w:rsidP="007C7C21">
      <w:pPr>
        <w:pStyle w:val="Titre2"/>
        <w:spacing w:before="120" w:after="120" w:line="240" w:lineRule="auto"/>
        <w:jc w:val="both"/>
        <w:rPr>
          <w:rFonts w:asciiTheme="minorHAnsi" w:hAnsiTheme="minorHAnsi"/>
          <w:b/>
          <w:color w:val="auto"/>
          <w:sz w:val="24"/>
          <w:szCs w:val="24"/>
        </w:rPr>
      </w:pPr>
      <w:r w:rsidRPr="007C7C21">
        <w:rPr>
          <w:rFonts w:asciiTheme="minorHAnsi" w:hAnsiTheme="minorHAnsi"/>
          <w:b/>
          <w:color w:val="auto"/>
          <w:sz w:val="24"/>
          <w:szCs w:val="24"/>
        </w:rPr>
        <w:lastRenderedPageBreak/>
        <w:t>Composante 1 </w:t>
      </w:r>
      <w:r w:rsidR="009C32FA" w:rsidRPr="007C7C21">
        <w:rPr>
          <w:rFonts w:asciiTheme="minorHAnsi" w:hAnsiTheme="minorHAnsi"/>
          <w:b/>
          <w:color w:val="auto"/>
          <w:sz w:val="24"/>
          <w:szCs w:val="24"/>
        </w:rPr>
        <w:t>Bénéficier des bonnes pratiques européennes pour la constitution d’une base de données fiable et partagée entre les acteurs de la protection sociale</w:t>
      </w:r>
    </w:p>
    <w:p w:rsidR="000B42AA" w:rsidRPr="007C7C21" w:rsidRDefault="007864FB" w:rsidP="007C7C21">
      <w:pPr>
        <w:autoSpaceDE w:val="0"/>
        <w:autoSpaceDN w:val="0"/>
        <w:adjustRightInd w:val="0"/>
        <w:spacing w:before="120" w:after="120" w:line="240" w:lineRule="auto"/>
        <w:jc w:val="both"/>
        <w:rPr>
          <w:rFonts w:cs="Calibri"/>
          <w:iCs/>
          <w:sz w:val="24"/>
          <w:szCs w:val="24"/>
        </w:rPr>
      </w:pPr>
      <w:r>
        <w:rPr>
          <w:rFonts w:cs="Calibri"/>
          <w:iCs/>
          <w:sz w:val="24"/>
          <w:szCs w:val="24"/>
        </w:rPr>
        <w:t>Par la réalisation des activités prévues dans c</w:t>
      </w:r>
      <w:r w:rsidR="00DE3953">
        <w:rPr>
          <w:rFonts w:cs="Calibri"/>
          <w:iCs/>
          <w:sz w:val="24"/>
          <w:szCs w:val="24"/>
        </w:rPr>
        <w:t xml:space="preserve">ette </w:t>
      </w:r>
      <w:r w:rsidR="000B42AA" w:rsidRPr="007C7C21">
        <w:rPr>
          <w:rFonts w:cs="Calibri"/>
          <w:iCs/>
          <w:sz w:val="24"/>
          <w:szCs w:val="24"/>
        </w:rPr>
        <w:t>composante</w:t>
      </w:r>
      <w:r>
        <w:rPr>
          <w:rFonts w:cs="Calibri"/>
          <w:iCs/>
          <w:sz w:val="24"/>
          <w:szCs w:val="24"/>
        </w:rPr>
        <w:t xml:space="preserve">, </w:t>
      </w:r>
      <w:r>
        <w:rPr>
          <w:rFonts w:eastAsia="Calibri" w:cstheme="minorHAnsi"/>
          <w:sz w:val="24"/>
          <w:szCs w:val="24"/>
        </w:rPr>
        <w:t>l</w:t>
      </w:r>
      <w:r w:rsidRPr="0006029C">
        <w:rPr>
          <w:rFonts w:eastAsia="Calibri" w:cstheme="minorHAnsi"/>
          <w:sz w:val="24"/>
          <w:szCs w:val="24"/>
        </w:rPr>
        <w:t>es experts de l’administration attributaire du projet de jumelage et les experts nationaux homologues</w:t>
      </w:r>
      <w:r>
        <w:rPr>
          <w:rFonts w:cs="Calibri"/>
          <w:iCs/>
          <w:sz w:val="24"/>
          <w:szCs w:val="24"/>
        </w:rPr>
        <w:t xml:space="preserve">coopéreront étroitement dans </w:t>
      </w:r>
      <w:r w:rsidR="00114B72" w:rsidRPr="007C7C21">
        <w:rPr>
          <w:rFonts w:cs="Calibri"/>
          <w:iCs/>
          <w:sz w:val="24"/>
          <w:szCs w:val="24"/>
        </w:rPr>
        <w:t>la conception, la mise en place et la validation d’un système d’information de traitement et de suivi des indicateurs de protection sociale</w:t>
      </w:r>
      <w:r w:rsidR="000B42AA" w:rsidRPr="007C7C21">
        <w:rPr>
          <w:rFonts w:cs="Calibri"/>
          <w:iCs/>
          <w:sz w:val="24"/>
          <w:szCs w:val="24"/>
        </w:rPr>
        <w:t>.</w:t>
      </w:r>
    </w:p>
    <w:p w:rsidR="00BA6B22" w:rsidRPr="007C7C21" w:rsidRDefault="00BA6B22" w:rsidP="007C7C21">
      <w:pPr>
        <w:tabs>
          <w:tab w:val="left" w:pos="567"/>
        </w:tabs>
        <w:autoSpaceDE w:val="0"/>
        <w:autoSpaceDN w:val="0"/>
        <w:adjustRightInd w:val="0"/>
        <w:spacing w:before="120" w:after="120" w:line="240" w:lineRule="auto"/>
        <w:jc w:val="both"/>
        <w:rPr>
          <w:rFonts w:eastAsia="Calibri" w:cstheme="minorHAnsi"/>
          <w:sz w:val="24"/>
          <w:szCs w:val="24"/>
        </w:rPr>
      </w:pPr>
    </w:p>
    <w:p w:rsidR="00380BC8" w:rsidRPr="007C7C21" w:rsidRDefault="00730105" w:rsidP="007C7C21">
      <w:pPr>
        <w:pStyle w:val="Titre4"/>
        <w:spacing w:before="120" w:after="120" w:line="240" w:lineRule="auto"/>
        <w:jc w:val="both"/>
        <w:rPr>
          <w:rFonts w:asciiTheme="minorHAnsi" w:eastAsia="Calibri" w:hAnsiTheme="minorHAnsi"/>
          <w:color w:val="auto"/>
          <w:sz w:val="24"/>
          <w:szCs w:val="24"/>
        </w:rPr>
      </w:pPr>
      <w:r w:rsidRPr="007C7C21">
        <w:rPr>
          <w:rFonts w:asciiTheme="minorHAnsi" w:eastAsia="Calibri" w:hAnsiTheme="minorHAnsi"/>
          <w:color w:val="auto"/>
          <w:sz w:val="24"/>
          <w:szCs w:val="24"/>
        </w:rPr>
        <w:t xml:space="preserve">Activité 1.1 </w:t>
      </w:r>
      <w:r w:rsidR="007009D2" w:rsidRPr="007C7C21">
        <w:rPr>
          <w:rFonts w:asciiTheme="minorHAnsi" w:eastAsia="Calibri" w:hAnsiTheme="minorHAnsi"/>
          <w:color w:val="auto"/>
          <w:sz w:val="24"/>
          <w:szCs w:val="24"/>
        </w:rPr>
        <w:t>élaboration d’une cartographie de l’existant au Maroc en termes de système de protection sociale, d’acteurs et de données</w:t>
      </w:r>
    </w:p>
    <w:p w:rsidR="00E06D1D" w:rsidRPr="007C7C21" w:rsidRDefault="00E06D1D" w:rsidP="007C7C21">
      <w:pPr>
        <w:spacing w:before="120" w:after="120" w:line="240" w:lineRule="auto"/>
        <w:jc w:val="both"/>
        <w:rPr>
          <w:sz w:val="24"/>
          <w:szCs w:val="24"/>
        </w:rPr>
      </w:pPr>
    </w:p>
    <w:tbl>
      <w:tblPr>
        <w:tblStyle w:val="Grilledutableau"/>
        <w:tblW w:w="0" w:type="auto"/>
        <w:tblLook w:val="04A0"/>
      </w:tblPr>
      <w:tblGrid>
        <w:gridCol w:w="1900"/>
        <w:gridCol w:w="7386"/>
      </w:tblGrid>
      <w:tr w:rsidR="00C82529" w:rsidRPr="00DE3953" w:rsidTr="00C82529">
        <w:tc>
          <w:tcPr>
            <w:tcW w:w="1820" w:type="dxa"/>
          </w:tcPr>
          <w:p w:rsidR="00730105" w:rsidRPr="007C7C21" w:rsidRDefault="00A42814"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730105" w:rsidRPr="007C7C21" w:rsidRDefault="00F509B7" w:rsidP="007C7C21">
            <w:pPr>
              <w:pStyle w:val="Paragraphedeliste"/>
              <w:widowControl w:val="0"/>
              <w:autoSpaceDE w:val="0"/>
              <w:autoSpaceDN w:val="0"/>
              <w:adjustRightInd w:val="0"/>
              <w:spacing w:before="120" w:after="120"/>
              <w:ind w:left="0"/>
              <w:jc w:val="both"/>
              <w:rPr>
                <w:rFonts w:eastAsia="Times New Roman" w:cstheme="minorHAnsi"/>
                <w:bCs/>
                <w:sz w:val="24"/>
                <w:szCs w:val="24"/>
                <w:lang w:eastAsia="fr-FR"/>
              </w:rPr>
            </w:pPr>
            <w:r w:rsidRPr="007C7C21">
              <w:rPr>
                <w:rFonts w:cs="Calibri"/>
                <w:bCs/>
                <w:iCs/>
                <w:sz w:val="24"/>
                <w:szCs w:val="24"/>
              </w:rPr>
              <w:t xml:space="preserve">Obtenir une vision </w:t>
            </w:r>
            <w:r w:rsidR="007009D2" w:rsidRPr="007C7C21">
              <w:rPr>
                <w:rFonts w:cs="Calibri"/>
                <w:bCs/>
                <w:iCs/>
                <w:sz w:val="24"/>
                <w:szCs w:val="24"/>
              </w:rPr>
              <w:t xml:space="preserve">complète de l’état des lieux </w:t>
            </w:r>
            <w:r w:rsidRPr="007C7C21">
              <w:rPr>
                <w:rFonts w:cs="Calibri"/>
                <w:bCs/>
                <w:iCs/>
                <w:sz w:val="24"/>
                <w:szCs w:val="24"/>
              </w:rPr>
              <w:t xml:space="preserve">des </w:t>
            </w:r>
            <w:r w:rsidR="007009D2" w:rsidRPr="007C7C21">
              <w:rPr>
                <w:rFonts w:cs="Calibri"/>
                <w:bCs/>
                <w:iCs/>
                <w:sz w:val="24"/>
                <w:szCs w:val="24"/>
              </w:rPr>
              <w:t>producteurs de données et des types de données et de leur format ; ces éléments étant mis en perspective au regard de l’organisation du système de protection sociale</w:t>
            </w:r>
            <w:r w:rsidR="00BB0E86" w:rsidRPr="007C7C21">
              <w:rPr>
                <w:rFonts w:cs="Calibri"/>
                <w:bCs/>
                <w:iCs/>
                <w:sz w:val="24"/>
                <w:szCs w:val="24"/>
              </w:rPr>
              <w:t>.</w:t>
            </w:r>
          </w:p>
        </w:tc>
      </w:tr>
      <w:tr w:rsidR="00C82529" w:rsidRPr="00DE3953" w:rsidTr="00C82529">
        <w:tc>
          <w:tcPr>
            <w:tcW w:w="1820" w:type="dxa"/>
          </w:tcPr>
          <w:p w:rsidR="00730105" w:rsidRPr="007C7C21" w:rsidRDefault="00A42814"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730105" w:rsidRPr="007C7C21" w:rsidRDefault="00730105"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AE735E" w:rsidRPr="007C7C21">
              <w:rPr>
                <w:rFonts w:eastAsia="Times New Roman" w:cstheme="minorHAnsi"/>
                <w:sz w:val="24"/>
                <w:szCs w:val="24"/>
                <w:lang w:eastAsia="fr-FR"/>
              </w:rPr>
              <w:t>2 - 3</w:t>
            </w:r>
          </w:p>
        </w:tc>
      </w:tr>
      <w:tr w:rsidR="00C82529" w:rsidRPr="00DE3953" w:rsidTr="00C82529">
        <w:tc>
          <w:tcPr>
            <w:tcW w:w="1820" w:type="dxa"/>
          </w:tcPr>
          <w:p w:rsidR="00730105" w:rsidRPr="007C7C21" w:rsidRDefault="00730105"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w:t>
            </w:r>
            <w:r w:rsidR="00A42814" w:rsidRPr="007C7C21">
              <w:rPr>
                <w:rFonts w:eastAsia="Calibri" w:cstheme="minorHAnsi"/>
                <w:bCs/>
                <w:i/>
                <w:sz w:val="24"/>
                <w:szCs w:val="24"/>
              </w:rPr>
              <w:t>ours ouvrés d’experts alloués) </w:t>
            </w:r>
          </w:p>
        </w:tc>
        <w:tc>
          <w:tcPr>
            <w:tcW w:w="7392" w:type="dxa"/>
            <w:vAlign w:val="center"/>
          </w:tcPr>
          <w:p w:rsidR="00E147C5" w:rsidRPr="007C7C21" w:rsidRDefault="00730105"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730105" w:rsidRPr="007C7C21" w:rsidRDefault="00E147C5"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w:t>
            </w:r>
            <w:r w:rsidR="00730105" w:rsidRPr="007C7C21">
              <w:rPr>
                <w:rFonts w:eastAsia="Calibri" w:cstheme="minorHAnsi"/>
                <w:bCs/>
                <w:sz w:val="24"/>
                <w:szCs w:val="24"/>
              </w:rPr>
              <w:t xml:space="preserve"> Expertise (</w:t>
            </w:r>
            <w:r w:rsidR="00C43D2B" w:rsidRPr="007C7C21">
              <w:rPr>
                <w:rFonts w:eastAsia="Calibri" w:cstheme="minorHAnsi"/>
                <w:bCs/>
                <w:sz w:val="24"/>
                <w:szCs w:val="24"/>
              </w:rPr>
              <w:t>p/j</w:t>
            </w:r>
            <w:r w:rsidR="00730105" w:rsidRPr="007C7C21">
              <w:rPr>
                <w:rFonts w:eastAsia="Calibri" w:cstheme="minorHAnsi"/>
                <w:bCs/>
                <w:sz w:val="24"/>
                <w:szCs w:val="24"/>
              </w:rPr>
              <w:t xml:space="preserve">) :       </w:t>
            </w:r>
            <w:r w:rsidRPr="007C7C21">
              <w:rPr>
                <w:rFonts w:eastAsia="Calibri" w:cstheme="minorHAnsi"/>
                <w:bCs/>
                <w:sz w:val="24"/>
                <w:szCs w:val="24"/>
              </w:rPr>
              <w:t xml:space="preserve">1 expert </w:t>
            </w:r>
            <w:r w:rsidR="004A7965" w:rsidRPr="007C7C21">
              <w:rPr>
                <w:rFonts w:eastAsia="Calibri" w:cstheme="minorHAnsi"/>
                <w:bCs/>
                <w:sz w:val="24"/>
                <w:szCs w:val="24"/>
              </w:rPr>
              <w:t xml:space="preserve">x 2 missions x </w:t>
            </w:r>
            <w:r w:rsidR="009C6674" w:rsidRPr="007C7C21">
              <w:rPr>
                <w:rFonts w:eastAsia="Calibri" w:cstheme="minorHAnsi"/>
                <w:bCs/>
                <w:sz w:val="24"/>
                <w:szCs w:val="24"/>
              </w:rPr>
              <w:t xml:space="preserve">15 </w:t>
            </w:r>
            <w:r w:rsidR="00C43D2B" w:rsidRPr="007C7C21">
              <w:rPr>
                <w:rFonts w:eastAsia="Calibri" w:cstheme="minorHAnsi"/>
                <w:bCs/>
                <w:sz w:val="24"/>
                <w:szCs w:val="24"/>
              </w:rPr>
              <w:t>p/j</w:t>
            </w:r>
          </w:p>
        </w:tc>
      </w:tr>
      <w:tr w:rsidR="00C82529" w:rsidRPr="00DE3953" w:rsidTr="00C82529">
        <w:tc>
          <w:tcPr>
            <w:tcW w:w="1820" w:type="dxa"/>
          </w:tcPr>
          <w:p w:rsidR="00730105" w:rsidRPr="007C7C21" w:rsidRDefault="00A42814"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730105" w:rsidRPr="007C7C21" w:rsidRDefault="00153625" w:rsidP="00C8252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C82529" w:rsidRPr="00DE3953" w:rsidTr="00C82529">
        <w:tc>
          <w:tcPr>
            <w:tcW w:w="1820" w:type="dxa"/>
          </w:tcPr>
          <w:p w:rsidR="00730105" w:rsidRPr="007C7C21" w:rsidRDefault="00A42814"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0B42AA" w:rsidRPr="007C7C21" w:rsidRDefault="00F1174B" w:rsidP="007C7C21">
            <w:pPr>
              <w:pStyle w:val="Paragraphedeliste"/>
              <w:numPr>
                <w:ilvl w:val="0"/>
                <w:numId w:val="26"/>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Recueil d’information notamment auprès </w:t>
            </w:r>
            <w:r w:rsidR="0016258B" w:rsidRPr="007C7C21">
              <w:rPr>
                <w:rFonts w:eastAsia="Calibri" w:cstheme="minorHAnsi"/>
                <w:sz w:val="24"/>
                <w:szCs w:val="24"/>
              </w:rPr>
              <w:t xml:space="preserve">des parties concernées par la protection sociale et des producteurs d’information </w:t>
            </w:r>
          </w:p>
          <w:p w:rsidR="00730105" w:rsidRPr="007C7C21" w:rsidRDefault="00651CD1">
            <w:pPr>
              <w:pStyle w:val="Paragraphedeliste"/>
              <w:numPr>
                <w:ilvl w:val="0"/>
                <w:numId w:val="26"/>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R</w:t>
            </w:r>
            <w:r w:rsidR="003B1C3C" w:rsidRPr="007C7C21">
              <w:rPr>
                <w:rFonts w:eastAsia="Calibri" w:cstheme="minorHAnsi"/>
                <w:sz w:val="24"/>
                <w:szCs w:val="24"/>
              </w:rPr>
              <w:t>e</w:t>
            </w:r>
            <w:r w:rsidRPr="007C7C21">
              <w:rPr>
                <w:rFonts w:eastAsia="Calibri" w:cstheme="minorHAnsi"/>
                <w:sz w:val="24"/>
                <w:szCs w:val="24"/>
              </w:rPr>
              <w:t xml:space="preserve">censement </w:t>
            </w:r>
            <w:r w:rsidR="003B1C3C" w:rsidRPr="007C7C21">
              <w:rPr>
                <w:rFonts w:eastAsia="Calibri" w:cstheme="minorHAnsi"/>
                <w:sz w:val="24"/>
                <w:szCs w:val="24"/>
              </w:rPr>
              <w:t xml:space="preserve">des projets en cours </w:t>
            </w:r>
            <w:r w:rsidR="007864FB">
              <w:rPr>
                <w:rFonts w:eastAsia="Calibri" w:cstheme="minorHAnsi"/>
                <w:sz w:val="24"/>
                <w:szCs w:val="24"/>
              </w:rPr>
              <w:t xml:space="preserve">visant à l’identification </w:t>
            </w:r>
            <w:r w:rsidR="003B1C3C" w:rsidRPr="007C7C21">
              <w:rPr>
                <w:rFonts w:eastAsia="Calibri" w:cstheme="minorHAnsi"/>
                <w:sz w:val="24"/>
                <w:szCs w:val="24"/>
              </w:rPr>
              <w:t xml:space="preserve"> des indicateurs liés à la protection sociale</w:t>
            </w:r>
          </w:p>
        </w:tc>
      </w:tr>
      <w:tr w:rsidR="00C82529" w:rsidRPr="00DE3953" w:rsidTr="00C82529">
        <w:tc>
          <w:tcPr>
            <w:tcW w:w="1820" w:type="dxa"/>
          </w:tcPr>
          <w:p w:rsidR="00730105" w:rsidRPr="007C7C21" w:rsidRDefault="00730105"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Indicat</w:t>
            </w:r>
            <w:r w:rsidR="00A42814" w:rsidRPr="007C7C21">
              <w:rPr>
                <w:rFonts w:eastAsia="Times New Roman" w:cstheme="minorHAnsi"/>
                <w:b/>
                <w:sz w:val="24"/>
                <w:szCs w:val="24"/>
                <w:lang w:eastAsia="fr-FR"/>
              </w:rPr>
              <w:t>eurs objectivement vérifiables </w:t>
            </w:r>
          </w:p>
        </w:tc>
        <w:tc>
          <w:tcPr>
            <w:tcW w:w="7392" w:type="dxa"/>
            <w:vAlign w:val="center"/>
          </w:tcPr>
          <w:p w:rsidR="00651CD1" w:rsidRPr="007C7C21" w:rsidRDefault="00651CD1"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Nombre d’organismes et d’administrations contactés</w:t>
            </w:r>
          </w:p>
          <w:p w:rsidR="00651CD1" w:rsidRPr="007C7C21" w:rsidRDefault="00651CD1" w:rsidP="00C82529">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Nombre de réunions tenues avec les parties concernées</w:t>
            </w:r>
          </w:p>
        </w:tc>
      </w:tr>
      <w:tr w:rsidR="00C82529" w:rsidRPr="00DE3953" w:rsidTr="00C82529">
        <w:tc>
          <w:tcPr>
            <w:tcW w:w="1820" w:type="dxa"/>
          </w:tcPr>
          <w:p w:rsidR="00730105" w:rsidRPr="007C7C21" w:rsidRDefault="00A42814"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D92384" w:rsidRPr="007C7C21" w:rsidRDefault="00651CD1" w:rsidP="00C8252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N</w:t>
            </w:r>
            <w:r w:rsidR="00D92384" w:rsidRPr="007C7C21">
              <w:rPr>
                <w:rFonts w:eastAsia="Times New Roman" w:cstheme="minorHAnsi"/>
                <w:sz w:val="24"/>
                <w:szCs w:val="24"/>
                <w:lang w:eastAsia="fr-FR"/>
              </w:rPr>
              <w:t>ote synthétique décrivant le système de protection sociale marocain</w:t>
            </w:r>
          </w:p>
          <w:p w:rsidR="00730105" w:rsidRPr="007C7C21" w:rsidRDefault="00651CD1" w:rsidP="00C8252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L</w:t>
            </w:r>
            <w:r w:rsidR="00DC726D" w:rsidRPr="007C7C21">
              <w:rPr>
                <w:rFonts w:eastAsia="Times New Roman" w:cstheme="minorHAnsi"/>
                <w:sz w:val="24"/>
                <w:szCs w:val="24"/>
                <w:lang w:eastAsia="fr-FR"/>
              </w:rPr>
              <w:t>iste des acteurs avec indication pour chacun de son statut public ou privé, de ses domaines d’intervention, du nombre de bénéficiaires, de l’adresse et des coordonnées des responsables</w:t>
            </w:r>
          </w:p>
          <w:p w:rsidR="00DC726D" w:rsidRPr="007C7C21" w:rsidRDefault="00651CD1" w:rsidP="00EE00B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S</w:t>
            </w:r>
            <w:r w:rsidR="00F509B7" w:rsidRPr="007C7C21">
              <w:rPr>
                <w:rFonts w:eastAsia="Times New Roman" w:cstheme="minorHAnsi"/>
                <w:sz w:val="24"/>
                <w:szCs w:val="24"/>
                <w:lang w:eastAsia="fr-FR"/>
              </w:rPr>
              <w:t xml:space="preserve">chéma </w:t>
            </w:r>
            <w:r w:rsidR="002760E6" w:rsidRPr="007C7C21">
              <w:rPr>
                <w:rFonts w:eastAsia="Times New Roman" w:cstheme="minorHAnsi"/>
                <w:sz w:val="24"/>
                <w:szCs w:val="24"/>
                <w:lang w:eastAsia="fr-FR"/>
              </w:rPr>
              <w:t xml:space="preserve">des acteurs par risque de protection sociale </w:t>
            </w:r>
          </w:p>
          <w:p w:rsidR="007009D2" w:rsidRPr="007C7C21" w:rsidRDefault="007009D2" w:rsidP="00EE00B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t>Liste des données par risque et complétée par des commentaires sur leurs caractéristiques et leur niveau de fiabilité</w:t>
            </w:r>
          </w:p>
          <w:p w:rsidR="007009D2" w:rsidRPr="007C7C21" w:rsidRDefault="007009D2" w:rsidP="00EE00B9">
            <w:pPr>
              <w:widowControl w:val="0"/>
              <w:autoSpaceDE w:val="0"/>
              <w:autoSpaceDN w:val="0"/>
              <w:adjustRightInd w:val="0"/>
              <w:spacing w:before="120" w:after="120" w:line="276" w:lineRule="auto"/>
              <w:jc w:val="both"/>
              <w:rPr>
                <w:rFonts w:eastAsia="Calibri" w:cstheme="minorHAnsi"/>
                <w:sz w:val="24"/>
                <w:szCs w:val="24"/>
              </w:rPr>
            </w:pPr>
            <w:r w:rsidRPr="007C7C21">
              <w:rPr>
                <w:rFonts w:eastAsia="Calibri" w:cstheme="minorHAnsi"/>
                <w:sz w:val="24"/>
                <w:szCs w:val="24"/>
              </w:rPr>
              <w:t>Schéma des normes utilisées par acteurs et par risques</w:t>
            </w:r>
          </w:p>
          <w:p w:rsidR="00BB0E86" w:rsidRPr="007C7C21" w:rsidRDefault="00BB0E86" w:rsidP="00EE00B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lastRenderedPageBreak/>
              <w:t xml:space="preserve">Recensement et description des éventuels travaux en cours sur la constitution de bases de données ou d’indicateurs et préconisations sur les modalités d’articulation avec le dispositif </w:t>
            </w:r>
            <w:r w:rsidR="003B1C3C" w:rsidRPr="007C7C21">
              <w:rPr>
                <w:rFonts w:eastAsia="Calibri" w:cstheme="minorHAnsi"/>
                <w:sz w:val="24"/>
                <w:szCs w:val="24"/>
              </w:rPr>
              <w:t xml:space="preserve">de recueil et de suivi </w:t>
            </w:r>
            <w:r w:rsidRPr="007C7C21">
              <w:rPr>
                <w:rFonts w:eastAsia="Calibri" w:cstheme="minorHAnsi"/>
                <w:sz w:val="24"/>
                <w:szCs w:val="24"/>
              </w:rPr>
              <w:t xml:space="preserve">d’indicateurs de la protection sociale </w:t>
            </w:r>
          </w:p>
        </w:tc>
      </w:tr>
      <w:tr w:rsidR="00C82529" w:rsidRPr="00DE3953" w:rsidTr="00C82529">
        <w:tc>
          <w:tcPr>
            <w:tcW w:w="1820" w:type="dxa"/>
          </w:tcPr>
          <w:p w:rsidR="00073C36" w:rsidRPr="007C7C21" w:rsidRDefault="00A4281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Source de vérification</w:t>
            </w:r>
          </w:p>
        </w:tc>
        <w:tc>
          <w:tcPr>
            <w:tcW w:w="7392" w:type="dxa"/>
            <w:vAlign w:val="center"/>
          </w:tcPr>
          <w:p w:rsidR="003B1C3C" w:rsidRPr="007C7C21" w:rsidRDefault="003B1C3C"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Compte rendus des réunions</w:t>
            </w:r>
          </w:p>
          <w:p w:rsidR="003B1C3C" w:rsidRPr="007C7C21" w:rsidRDefault="003B1C3C" w:rsidP="00C82529">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Livrables établis et adoptés</w:t>
            </w:r>
          </w:p>
        </w:tc>
      </w:tr>
      <w:tr w:rsidR="00C82529" w:rsidRPr="00DE3953" w:rsidTr="00C82529">
        <w:tc>
          <w:tcPr>
            <w:tcW w:w="1820" w:type="dxa"/>
          </w:tcPr>
          <w:p w:rsidR="00073C36" w:rsidRPr="007C7C21" w:rsidRDefault="00A4281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shd w:val="clear" w:color="auto" w:fill="auto"/>
            <w:vAlign w:val="center"/>
          </w:tcPr>
          <w:p w:rsidR="00073C36" w:rsidRPr="007C7C21" w:rsidRDefault="000C3658" w:rsidP="00C8252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Adhési</w:t>
            </w:r>
            <w:r w:rsidR="0016258B" w:rsidRPr="007C7C21">
              <w:rPr>
                <w:rFonts w:eastAsia="Times New Roman" w:cstheme="minorHAnsi"/>
                <w:sz w:val="24"/>
                <w:szCs w:val="24"/>
                <w:lang w:eastAsia="fr-FR"/>
              </w:rPr>
              <w:t>on des acteurs concernés</w:t>
            </w:r>
          </w:p>
          <w:p w:rsidR="000C3658" w:rsidRPr="007C7C21" w:rsidRDefault="000C3658" w:rsidP="00C8252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Volonté polit</w:t>
            </w:r>
            <w:r w:rsidR="00B54F26" w:rsidRPr="007C7C21">
              <w:rPr>
                <w:rFonts w:eastAsia="Times New Roman" w:cstheme="minorHAnsi"/>
                <w:sz w:val="24"/>
                <w:szCs w:val="24"/>
                <w:lang w:eastAsia="fr-FR"/>
              </w:rPr>
              <w:t>ique de mobiliser les acteurs</w:t>
            </w:r>
          </w:p>
        </w:tc>
      </w:tr>
    </w:tbl>
    <w:p w:rsidR="00AE548C" w:rsidRPr="007C7C21" w:rsidRDefault="00AE548C" w:rsidP="007C7C21">
      <w:pPr>
        <w:tabs>
          <w:tab w:val="left" w:pos="567"/>
        </w:tabs>
        <w:autoSpaceDE w:val="0"/>
        <w:autoSpaceDN w:val="0"/>
        <w:adjustRightInd w:val="0"/>
        <w:spacing w:before="120" w:after="120" w:line="240" w:lineRule="auto"/>
        <w:jc w:val="both"/>
        <w:rPr>
          <w:rFonts w:eastAsia="Calibri" w:cstheme="minorHAnsi"/>
          <w:sz w:val="24"/>
          <w:szCs w:val="24"/>
          <w:u w:val="single"/>
        </w:rPr>
      </w:pPr>
    </w:p>
    <w:p w:rsidR="0027621D" w:rsidRPr="007C7C21" w:rsidRDefault="0027621D"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1.</w:t>
      </w:r>
      <w:r w:rsidR="003B1C3C" w:rsidRPr="007C7C21">
        <w:rPr>
          <w:rFonts w:asciiTheme="minorHAnsi" w:eastAsia="Calibri" w:hAnsiTheme="minorHAnsi"/>
          <w:color w:val="auto"/>
          <w:sz w:val="24"/>
          <w:szCs w:val="24"/>
        </w:rPr>
        <w:t>2Partage d’expérience sur la constitution d’une base de données de protection sociale par une visite d’étude dans deux pays de l’UE</w:t>
      </w:r>
    </w:p>
    <w:tbl>
      <w:tblPr>
        <w:tblStyle w:val="Grilledutableau"/>
        <w:tblW w:w="9212" w:type="dxa"/>
        <w:tblLook w:val="04A0"/>
      </w:tblPr>
      <w:tblGrid>
        <w:gridCol w:w="1900"/>
        <w:gridCol w:w="7312"/>
      </w:tblGrid>
      <w:tr w:rsidR="00EE00B9" w:rsidRPr="00DE3953" w:rsidTr="0094178A">
        <w:tc>
          <w:tcPr>
            <w:tcW w:w="1820"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tcPr>
          <w:p w:rsidR="0027621D" w:rsidRPr="007C7C21" w:rsidRDefault="00F2501D"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sz w:val="24"/>
                <w:szCs w:val="24"/>
              </w:rPr>
              <w:t xml:space="preserve">S’enquérir de l’exemple des </w:t>
            </w:r>
            <w:r w:rsidR="00C82529">
              <w:rPr>
                <w:rFonts w:eastAsia="Calibri"/>
                <w:sz w:val="24"/>
                <w:szCs w:val="24"/>
              </w:rPr>
              <w:t>Etats membres de l’UE</w:t>
            </w:r>
            <w:r w:rsidRPr="007C7C21">
              <w:rPr>
                <w:rFonts w:eastAsia="Calibri"/>
                <w:sz w:val="24"/>
                <w:szCs w:val="24"/>
              </w:rPr>
              <w:t xml:space="preserve"> en matière de </w:t>
            </w:r>
            <w:r w:rsidR="003B1C3C" w:rsidRPr="007C7C21">
              <w:rPr>
                <w:rFonts w:eastAsia="Calibri"/>
                <w:sz w:val="24"/>
                <w:szCs w:val="24"/>
              </w:rPr>
              <w:t>constitution d’une base d</w:t>
            </w:r>
            <w:r w:rsidRPr="007C7C21">
              <w:rPr>
                <w:rFonts w:eastAsia="Calibri"/>
                <w:sz w:val="24"/>
                <w:szCs w:val="24"/>
              </w:rPr>
              <w:t>e données de protection sociale</w:t>
            </w:r>
            <w:r w:rsidR="003B1C3C" w:rsidRPr="007C7C21">
              <w:rPr>
                <w:rFonts w:eastAsia="Calibri"/>
                <w:sz w:val="24"/>
                <w:szCs w:val="24"/>
              </w:rPr>
              <w:t xml:space="preserve">afin </w:t>
            </w:r>
            <w:r w:rsidR="008B6666" w:rsidRPr="007C7C21">
              <w:rPr>
                <w:rFonts w:eastAsia="Calibri"/>
                <w:sz w:val="24"/>
                <w:szCs w:val="24"/>
              </w:rPr>
              <w:t xml:space="preserve">d’anticiper les besoins informatiques </w:t>
            </w:r>
          </w:p>
        </w:tc>
      </w:tr>
      <w:tr w:rsidR="0027621D" w:rsidRPr="00DE3953" w:rsidTr="0094178A">
        <w:tc>
          <w:tcPr>
            <w:tcW w:w="1820"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tcPr>
          <w:p w:rsidR="0027621D" w:rsidRPr="007C7C21" w:rsidRDefault="00C82529" w:rsidP="007C7C21">
            <w:pPr>
              <w:widowControl w:val="0"/>
              <w:autoSpaceDE w:val="0"/>
              <w:autoSpaceDN w:val="0"/>
              <w:adjustRightInd w:val="0"/>
              <w:spacing w:before="120" w:after="120"/>
              <w:jc w:val="both"/>
              <w:rPr>
                <w:rFonts w:eastAsia="Times New Roman" w:cstheme="minorHAnsi"/>
                <w:sz w:val="24"/>
                <w:szCs w:val="24"/>
                <w:lang w:eastAsia="fr-FR"/>
              </w:rPr>
            </w:pPr>
            <w:r>
              <w:rPr>
                <w:rFonts w:eastAsia="Times New Roman" w:cstheme="minorHAnsi"/>
                <w:sz w:val="24"/>
                <w:szCs w:val="24"/>
                <w:lang w:eastAsia="fr-FR"/>
              </w:rPr>
              <w:t>Dès le m</w:t>
            </w:r>
            <w:r w:rsidR="00577FC2" w:rsidRPr="007C7C21">
              <w:rPr>
                <w:rFonts w:eastAsia="Times New Roman" w:cstheme="minorHAnsi"/>
                <w:sz w:val="24"/>
                <w:szCs w:val="24"/>
                <w:lang w:eastAsia="fr-FR"/>
              </w:rPr>
              <w:t>ois 4</w:t>
            </w:r>
          </w:p>
        </w:tc>
      </w:tr>
      <w:tr w:rsidR="00EE00B9" w:rsidRPr="00DE3953" w:rsidTr="0094178A">
        <w:tc>
          <w:tcPr>
            <w:tcW w:w="1820" w:type="dxa"/>
          </w:tcPr>
          <w:p w:rsidR="0027621D" w:rsidRPr="007C7C21" w:rsidRDefault="0027621D"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tcPr>
          <w:p w:rsidR="006E309F" w:rsidRPr="007C7C21" w:rsidRDefault="0027621D"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27621D" w:rsidRPr="007C7C21" w:rsidRDefault="0027621D"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VE </w:t>
            </w:r>
            <w:r w:rsidR="003B1C3C" w:rsidRPr="007C7C21">
              <w:rPr>
                <w:rFonts w:eastAsia="Calibri" w:cstheme="minorHAnsi"/>
                <w:bCs/>
                <w:sz w:val="24"/>
                <w:szCs w:val="24"/>
              </w:rPr>
              <w:t>1</w:t>
            </w:r>
            <w:r w:rsidR="00232A1C" w:rsidRPr="007C7C21">
              <w:rPr>
                <w:rFonts w:eastAsia="Calibri" w:cstheme="minorHAnsi"/>
                <w:bCs/>
                <w:sz w:val="24"/>
                <w:szCs w:val="24"/>
              </w:rPr>
              <w:t>2</w:t>
            </w:r>
            <w:r w:rsidRPr="007C7C21">
              <w:rPr>
                <w:rFonts w:eastAsia="Calibri" w:cstheme="minorHAnsi"/>
                <w:bCs/>
                <w:sz w:val="24"/>
                <w:szCs w:val="24"/>
              </w:rPr>
              <w:t>participants X 5</w:t>
            </w:r>
            <w:r w:rsidR="00C43D2B" w:rsidRPr="007C7C21">
              <w:rPr>
                <w:rFonts w:eastAsia="Calibri" w:cstheme="minorHAnsi"/>
                <w:bCs/>
                <w:sz w:val="24"/>
                <w:szCs w:val="24"/>
              </w:rPr>
              <w:t>p/j</w:t>
            </w:r>
            <w:r w:rsidRPr="007C7C21">
              <w:rPr>
                <w:rFonts w:eastAsia="Calibri" w:cstheme="minorHAnsi"/>
                <w:bCs/>
                <w:sz w:val="24"/>
                <w:szCs w:val="24"/>
              </w:rPr>
              <w:t xml:space="preserve"> X 2 pays</w:t>
            </w:r>
          </w:p>
          <w:p w:rsidR="008B6666" w:rsidRPr="00CF7BA5" w:rsidRDefault="008B6666" w:rsidP="007C7C21">
            <w:pPr>
              <w:tabs>
                <w:tab w:val="left" w:pos="567"/>
              </w:tabs>
              <w:autoSpaceDE w:val="0"/>
              <w:autoSpaceDN w:val="0"/>
              <w:adjustRightInd w:val="0"/>
              <w:spacing w:before="120" w:after="120"/>
              <w:jc w:val="both"/>
              <w:rPr>
                <w:rFonts w:eastAsia="Calibri" w:cstheme="minorHAnsi"/>
                <w:bCs/>
                <w:sz w:val="24"/>
                <w:szCs w:val="24"/>
              </w:rPr>
            </w:pPr>
          </w:p>
        </w:tc>
      </w:tr>
      <w:tr w:rsidR="00C82529" w:rsidRPr="00DE3953" w:rsidTr="0094178A">
        <w:tc>
          <w:tcPr>
            <w:tcW w:w="1820"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27621D" w:rsidRPr="00DE3953" w:rsidTr="0094178A">
        <w:tc>
          <w:tcPr>
            <w:tcW w:w="1820"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tcPr>
          <w:p w:rsidR="0027621D" w:rsidRPr="007C7C21" w:rsidRDefault="0027621D"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Visite d’étude pour l</w:t>
            </w:r>
            <w:r w:rsidR="00150F1C" w:rsidRPr="007C7C21">
              <w:rPr>
                <w:rFonts w:eastAsia="Calibri" w:cstheme="minorHAnsi"/>
                <w:sz w:val="24"/>
                <w:szCs w:val="24"/>
              </w:rPr>
              <w:t xml:space="preserve">es responsables de la structure en charge des </w:t>
            </w:r>
            <w:r w:rsidR="006E138D" w:rsidRPr="007C7C21">
              <w:rPr>
                <w:rFonts w:eastAsia="Calibri" w:cstheme="minorHAnsi"/>
                <w:sz w:val="24"/>
                <w:szCs w:val="24"/>
              </w:rPr>
              <w:t>études</w:t>
            </w:r>
            <w:r w:rsidR="00150F1C" w:rsidRPr="007C7C21">
              <w:rPr>
                <w:rFonts w:eastAsia="Calibri" w:cstheme="minorHAnsi"/>
                <w:sz w:val="24"/>
                <w:szCs w:val="24"/>
              </w:rPr>
              <w:t xml:space="preserve"> de protection sociale du MEAS </w:t>
            </w:r>
            <w:r w:rsidRPr="007C7C21">
              <w:rPr>
                <w:rFonts w:eastAsia="Calibri" w:cstheme="minorHAnsi"/>
                <w:sz w:val="24"/>
                <w:szCs w:val="24"/>
              </w:rPr>
              <w:t>et de</w:t>
            </w:r>
            <w:r w:rsidR="00150F1C" w:rsidRPr="007C7C21">
              <w:rPr>
                <w:rFonts w:eastAsia="Calibri" w:cstheme="minorHAnsi"/>
                <w:sz w:val="24"/>
                <w:szCs w:val="24"/>
              </w:rPr>
              <w:t>s acteurs de la protection sociale (CNSS, CNOPS, CMR,RCAR)</w:t>
            </w:r>
            <w:r w:rsidRPr="007C7C21">
              <w:rPr>
                <w:rFonts w:eastAsia="Calibri" w:cstheme="minorHAnsi"/>
                <w:sz w:val="24"/>
                <w:szCs w:val="24"/>
              </w:rPr>
              <w:t xml:space="preserve"> pour leur permettre de rencontrer les responsables d’organismes de protection sociale de 2 pays</w:t>
            </w:r>
            <w:r w:rsidR="007864FB">
              <w:rPr>
                <w:rFonts w:eastAsia="Calibri" w:cstheme="minorHAnsi"/>
                <w:sz w:val="24"/>
                <w:szCs w:val="24"/>
              </w:rPr>
              <w:t>de l'</w:t>
            </w:r>
            <w:r w:rsidR="00C82529">
              <w:rPr>
                <w:rFonts w:eastAsia="Calibri" w:cstheme="minorHAnsi"/>
                <w:sz w:val="24"/>
                <w:szCs w:val="24"/>
              </w:rPr>
              <w:t>UE</w:t>
            </w:r>
            <w:r w:rsidRPr="007C7C21">
              <w:rPr>
                <w:rFonts w:eastAsia="Calibri" w:cstheme="minorHAnsi"/>
                <w:sz w:val="24"/>
                <w:szCs w:val="24"/>
              </w:rPr>
              <w:t xml:space="preserve"> afin d’identifier l</w:t>
            </w:r>
            <w:r w:rsidR="007864FB">
              <w:rPr>
                <w:rFonts w:eastAsia="Calibri" w:cstheme="minorHAnsi"/>
                <w:sz w:val="24"/>
                <w:szCs w:val="24"/>
              </w:rPr>
              <w:t xml:space="preserve">a </w:t>
            </w:r>
            <w:r w:rsidR="007864FB" w:rsidRPr="007C7C21">
              <w:rPr>
                <w:rFonts w:eastAsia="Calibri" w:cstheme="minorHAnsi"/>
                <w:sz w:val="24"/>
                <w:szCs w:val="24"/>
              </w:rPr>
              <w:t>typo</w:t>
            </w:r>
            <w:r w:rsidR="007864FB">
              <w:rPr>
                <w:rFonts w:eastAsia="Calibri" w:cstheme="minorHAnsi"/>
                <w:sz w:val="24"/>
                <w:szCs w:val="24"/>
              </w:rPr>
              <w:t>logie</w:t>
            </w:r>
            <w:r w:rsidRPr="007C7C21">
              <w:rPr>
                <w:rFonts w:eastAsia="Calibri" w:cstheme="minorHAnsi"/>
                <w:sz w:val="24"/>
                <w:szCs w:val="24"/>
              </w:rPr>
              <w:t xml:space="preserve"> de données gérées, l’architecture informatique nécessaire </w:t>
            </w:r>
            <w:r w:rsidR="007864FB">
              <w:rPr>
                <w:rFonts w:eastAsia="Calibri" w:cstheme="minorHAnsi"/>
                <w:sz w:val="24"/>
                <w:szCs w:val="24"/>
              </w:rPr>
              <w:t xml:space="preserve">à leur traitement </w:t>
            </w:r>
            <w:r w:rsidR="00D92C9D" w:rsidRPr="007C7C21">
              <w:rPr>
                <w:rFonts w:eastAsia="Calibri" w:cstheme="minorHAnsi"/>
                <w:sz w:val="24"/>
                <w:szCs w:val="24"/>
              </w:rPr>
              <w:t>et les possibilités d’échelonner les étapes de constitution</w:t>
            </w:r>
            <w:r w:rsidR="00EE00B9">
              <w:rPr>
                <w:rFonts w:eastAsia="Calibri" w:cstheme="minorHAnsi"/>
                <w:sz w:val="24"/>
                <w:szCs w:val="24"/>
              </w:rPr>
              <w:t> </w:t>
            </w:r>
            <w:r w:rsidR="007864FB">
              <w:rPr>
                <w:rFonts w:eastAsia="Calibri" w:cstheme="minorHAnsi"/>
                <w:sz w:val="24"/>
                <w:szCs w:val="24"/>
              </w:rPr>
              <w:t>d'une base de donnée</w:t>
            </w:r>
            <w:r w:rsidR="00EE00B9">
              <w:rPr>
                <w:rFonts w:eastAsia="Calibri" w:cstheme="minorHAnsi"/>
                <w:sz w:val="24"/>
                <w:szCs w:val="24"/>
              </w:rPr>
              <w:t>;</w:t>
            </w:r>
          </w:p>
          <w:p w:rsidR="003B1C3C" w:rsidRPr="007C7C21" w:rsidRDefault="003B1C3C"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Autant que possible, les pays choisis correspondront à des approches différentes de la protection sociale (</w:t>
            </w:r>
            <w:r w:rsidR="007864FB">
              <w:rPr>
                <w:rFonts w:eastAsia="Calibri" w:cstheme="minorHAnsi"/>
                <w:sz w:val="24"/>
                <w:szCs w:val="24"/>
              </w:rPr>
              <w:t xml:space="preserve">ex. </w:t>
            </w:r>
            <w:r w:rsidRPr="007C7C21">
              <w:rPr>
                <w:rFonts w:eastAsia="Calibri" w:cstheme="minorHAnsi"/>
                <w:sz w:val="24"/>
                <w:szCs w:val="24"/>
              </w:rPr>
              <w:t>d’inspiration bismarckienne / beveridgienne) et à des pays avec une grande diversité d’acteurs (publics et privés et avec des champs d’intervention différents)</w:t>
            </w:r>
            <w:r w:rsidR="00EE00B9" w:rsidRPr="007C7C21">
              <w:rPr>
                <w:rFonts w:eastAsia="Calibri" w:cstheme="minorHAnsi"/>
                <w:sz w:val="24"/>
                <w:szCs w:val="24"/>
              </w:rPr>
              <w:t> ;</w:t>
            </w:r>
          </w:p>
          <w:p w:rsidR="00FA1ED1" w:rsidRPr="007C7C21" w:rsidRDefault="007864FB">
            <w:pPr>
              <w:tabs>
                <w:tab w:val="left" w:pos="567"/>
              </w:tabs>
              <w:autoSpaceDE w:val="0"/>
              <w:autoSpaceDN w:val="0"/>
              <w:adjustRightInd w:val="0"/>
              <w:spacing w:before="120" w:after="120"/>
              <w:jc w:val="both"/>
              <w:rPr>
                <w:rFonts w:eastAsia="Calibri" w:cstheme="minorHAnsi"/>
                <w:sz w:val="24"/>
                <w:szCs w:val="24"/>
              </w:rPr>
            </w:pPr>
            <w:r>
              <w:rPr>
                <w:rFonts w:eastAsia="Calibri" w:cstheme="minorHAnsi"/>
                <w:sz w:val="24"/>
                <w:szCs w:val="24"/>
              </w:rPr>
              <w:t xml:space="preserve">Cette visite </w:t>
            </w:r>
            <w:r w:rsidR="00FA1ED1" w:rsidRPr="007C7C21">
              <w:rPr>
                <w:rFonts w:eastAsia="Calibri" w:cstheme="minorHAnsi"/>
                <w:sz w:val="24"/>
                <w:szCs w:val="24"/>
              </w:rPr>
              <w:t xml:space="preserve">sera suivi d’une journée de restitution en commun à Rabat comprenant les participants des 2 </w:t>
            </w:r>
            <w:r>
              <w:rPr>
                <w:rFonts w:eastAsia="Calibri" w:cstheme="minorHAnsi"/>
                <w:sz w:val="24"/>
                <w:szCs w:val="24"/>
              </w:rPr>
              <w:t>visites</w:t>
            </w:r>
            <w:r w:rsidR="00EE00B9" w:rsidRPr="007C7C21">
              <w:rPr>
                <w:rFonts w:eastAsia="Calibri" w:cstheme="minorHAnsi"/>
                <w:sz w:val="24"/>
                <w:szCs w:val="24"/>
              </w:rPr>
              <w:t>.</w:t>
            </w:r>
          </w:p>
        </w:tc>
      </w:tr>
      <w:tr w:rsidR="00EE00B9" w:rsidRPr="00DE3953" w:rsidTr="0094178A">
        <w:tc>
          <w:tcPr>
            <w:tcW w:w="1820" w:type="dxa"/>
          </w:tcPr>
          <w:p w:rsidR="0027621D" w:rsidRPr="007C7C21" w:rsidRDefault="0027621D"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tcPr>
          <w:p w:rsidR="00A90189" w:rsidRPr="007C7C21" w:rsidRDefault="00A90189" w:rsidP="007C7C21">
            <w:pPr>
              <w:pStyle w:val="Paragraphedeliste"/>
              <w:numPr>
                <w:ilvl w:val="0"/>
                <w:numId w:val="28"/>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Nombre de participants </w:t>
            </w:r>
          </w:p>
          <w:p w:rsidR="0027621D" w:rsidRPr="007C7C21" w:rsidRDefault="0027621D" w:rsidP="007C7C21">
            <w:pPr>
              <w:pStyle w:val="Paragraphedeliste"/>
              <w:numPr>
                <w:ilvl w:val="0"/>
                <w:numId w:val="28"/>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Nombre d’interlocuteurs rencontrés </w:t>
            </w:r>
          </w:p>
        </w:tc>
      </w:tr>
      <w:tr w:rsidR="00EE00B9" w:rsidRPr="00DE3953" w:rsidTr="00EE00B9">
        <w:tc>
          <w:tcPr>
            <w:tcW w:w="1820" w:type="dxa"/>
          </w:tcPr>
          <w:p w:rsidR="0027621D" w:rsidRPr="007C7C21" w:rsidRDefault="0027621D" w:rsidP="00DE3953">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Livrables :</w:t>
            </w:r>
          </w:p>
        </w:tc>
        <w:tc>
          <w:tcPr>
            <w:tcW w:w="7392" w:type="dxa"/>
            <w:vAlign w:val="center"/>
          </w:tcPr>
          <w:p w:rsidR="0027621D" w:rsidRPr="007C7C21" w:rsidRDefault="0027621D" w:rsidP="007C7C21">
            <w:pPr>
              <w:pStyle w:val="Paragraphedeliste"/>
              <w:widowControl w:val="0"/>
              <w:numPr>
                <w:ilvl w:val="0"/>
                <w:numId w:val="28"/>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Description de l’organisation des </w:t>
            </w:r>
            <w:r w:rsidR="007864FB">
              <w:rPr>
                <w:rFonts w:eastAsia="Times New Roman" w:cstheme="minorHAnsi"/>
                <w:sz w:val="24"/>
                <w:szCs w:val="24"/>
                <w:lang w:eastAsia="fr-FR"/>
              </w:rPr>
              <w:t>systèmes informatiques</w:t>
            </w:r>
            <w:r w:rsidRPr="007C7C21">
              <w:rPr>
                <w:rFonts w:eastAsia="Times New Roman" w:cstheme="minorHAnsi"/>
                <w:sz w:val="24"/>
                <w:szCs w:val="24"/>
                <w:lang w:eastAsia="fr-FR"/>
              </w:rPr>
              <w:t xml:space="preserve"> d’organismes de protection sociale de l’UE </w:t>
            </w:r>
          </w:p>
          <w:p w:rsidR="0027621D" w:rsidRPr="007C7C21" w:rsidRDefault="0027621D" w:rsidP="007C7C21">
            <w:pPr>
              <w:pStyle w:val="Paragraphedeliste"/>
              <w:widowControl w:val="0"/>
              <w:numPr>
                <w:ilvl w:val="0"/>
                <w:numId w:val="28"/>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Description des données gérées</w:t>
            </w:r>
          </w:p>
          <w:p w:rsidR="002C6CB9" w:rsidRPr="007C7C21" w:rsidRDefault="002C6CB9" w:rsidP="007C7C21">
            <w:pPr>
              <w:pStyle w:val="Paragraphedeliste"/>
              <w:widowControl w:val="0"/>
              <w:numPr>
                <w:ilvl w:val="0"/>
                <w:numId w:val="28"/>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Description des outils permettant la compatibilité des données et/ou l’harmonisation des normes</w:t>
            </w:r>
          </w:p>
        </w:tc>
      </w:tr>
      <w:tr w:rsidR="00EE00B9" w:rsidRPr="00DE3953" w:rsidTr="00EE00B9">
        <w:tc>
          <w:tcPr>
            <w:tcW w:w="1820" w:type="dxa"/>
          </w:tcPr>
          <w:p w:rsidR="0027621D" w:rsidRPr="007C7C21" w:rsidRDefault="0027621D"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27621D" w:rsidRPr="007C7C21" w:rsidRDefault="0027621D" w:rsidP="00EE00B9">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Compte rendus des réunions et des rencontres</w:t>
            </w:r>
          </w:p>
        </w:tc>
      </w:tr>
      <w:tr w:rsidR="00EE00B9" w:rsidRPr="00DE3953" w:rsidTr="00EE00B9">
        <w:tc>
          <w:tcPr>
            <w:tcW w:w="1820" w:type="dxa"/>
          </w:tcPr>
          <w:p w:rsidR="0027621D" w:rsidRPr="007C7C21" w:rsidRDefault="0027621D"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27621D" w:rsidRPr="007C7C21" w:rsidRDefault="0027621D"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Disponibilité des interlocuteurs</w:t>
            </w:r>
            <w:r w:rsidR="006E138D" w:rsidRPr="007C7C21">
              <w:rPr>
                <w:rFonts w:eastAsia="Times New Roman" w:cstheme="minorHAnsi"/>
                <w:sz w:val="24"/>
                <w:szCs w:val="24"/>
                <w:lang w:eastAsia="fr-FR"/>
              </w:rPr>
              <w:t xml:space="preserve"> européens</w:t>
            </w:r>
          </w:p>
          <w:p w:rsidR="006E138D" w:rsidRPr="007C7C21" w:rsidRDefault="006E138D"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Adhésion des acteurs</w:t>
            </w:r>
          </w:p>
        </w:tc>
      </w:tr>
    </w:tbl>
    <w:p w:rsidR="006E309F" w:rsidRPr="007C7C21" w:rsidRDefault="006E309F" w:rsidP="007C7C21">
      <w:pPr>
        <w:autoSpaceDE w:val="0"/>
        <w:autoSpaceDN w:val="0"/>
        <w:adjustRightInd w:val="0"/>
        <w:spacing w:before="120" w:after="120" w:line="240" w:lineRule="auto"/>
        <w:jc w:val="both"/>
        <w:rPr>
          <w:rFonts w:cs="Calibri"/>
          <w:i/>
          <w:iCs/>
          <w:sz w:val="24"/>
          <w:szCs w:val="24"/>
        </w:rPr>
      </w:pPr>
    </w:p>
    <w:p w:rsidR="007F14C4" w:rsidRPr="007C7C21" w:rsidRDefault="007F14C4"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1.</w:t>
      </w:r>
      <w:r w:rsidR="00AE735E" w:rsidRPr="007C7C21">
        <w:rPr>
          <w:rFonts w:asciiTheme="minorHAnsi" w:eastAsia="Calibri" w:hAnsiTheme="minorHAnsi"/>
          <w:color w:val="auto"/>
          <w:sz w:val="24"/>
          <w:szCs w:val="24"/>
        </w:rPr>
        <w:t xml:space="preserve">3 </w:t>
      </w:r>
      <w:r w:rsidRPr="007C7C21">
        <w:rPr>
          <w:rFonts w:asciiTheme="minorHAnsi" w:eastAsia="Calibri" w:hAnsiTheme="minorHAnsi"/>
          <w:color w:val="auto"/>
          <w:sz w:val="24"/>
          <w:szCs w:val="24"/>
        </w:rPr>
        <w:t xml:space="preserve">Elaboration d’un plan de formation </w:t>
      </w:r>
      <w:r w:rsidR="005C3FDF" w:rsidRPr="007C7C21">
        <w:rPr>
          <w:rFonts w:asciiTheme="minorHAnsi" w:eastAsia="Calibri" w:hAnsiTheme="minorHAnsi"/>
          <w:color w:val="auto"/>
          <w:sz w:val="24"/>
          <w:szCs w:val="24"/>
        </w:rPr>
        <w:t xml:space="preserve">au profit </w:t>
      </w:r>
      <w:r w:rsidRPr="007C7C21">
        <w:rPr>
          <w:rFonts w:asciiTheme="minorHAnsi" w:eastAsia="Calibri" w:hAnsiTheme="minorHAnsi"/>
          <w:color w:val="auto"/>
          <w:sz w:val="24"/>
          <w:szCs w:val="24"/>
        </w:rPr>
        <w:t>des équipes des organismes producteurs de données et des équipes du MEAS en charge de leur exploitation à la rédaction des livrables nécessaires aux travaux informatiques de constitution de la base de données</w:t>
      </w:r>
    </w:p>
    <w:tbl>
      <w:tblPr>
        <w:tblStyle w:val="Grilledutableau"/>
        <w:tblW w:w="0" w:type="auto"/>
        <w:tblLook w:val="04A0"/>
      </w:tblPr>
      <w:tblGrid>
        <w:gridCol w:w="1900"/>
        <w:gridCol w:w="7386"/>
      </w:tblGrid>
      <w:tr w:rsidR="00EE00B9" w:rsidRPr="00DE3953" w:rsidTr="007C7C21">
        <w:tc>
          <w:tcPr>
            <w:tcW w:w="1820"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7F14C4" w:rsidRPr="007C7C21" w:rsidRDefault="007F14C4" w:rsidP="007C7C21">
            <w:pPr>
              <w:pStyle w:val="Paragraphedeliste"/>
              <w:widowControl w:val="0"/>
              <w:autoSpaceDE w:val="0"/>
              <w:autoSpaceDN w:val="0"/>
              <w:adjustRightInd w:val="0"/>
              <w:spacing w:before="120" w:after="120"/>
              <w:ind w:left="0"/>
              <w:jc w:val="both"/>
              <w:rPr>
                <w:rFonts w:eastAsia="Times New Roman" w:cs="Times New Roman"/>
                <w:b/>
                <w:sz w:val="24"/>
                <w:szCs w:val="24"/>
                <w:lang w:eastAsia="fr-FR"/>
              </w:rPr>
            </w:pPr>
            <w:r w:rsidRPr="007C7C21">
              <w:rPr>
                <w:rFonts w:eastAsia="Calibri" w:cstheme="minorHAnsi"/>
                <w:sz w:val="24"/>
                <w:szCs w:val="24"/>
              </w:rPr>
              <w:t xml:space="preserve">Organiser le développement des compétences des équipes en charge des statistiques  pour la formulation des besoins auprès de l’informatique </w:t>
            </w:r>
          </w:p>
        </w:tc>
      </w:tr>
      <w:tr w:rsidR="00EE00B9" w:rsidRPr="00DE3953" w:rsidTr="00EE00B9">
        <w:tc>
          <w:tcPr>
            <w:tcW w:w="1820"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7F14C4" w:rsidRPr="007C7C21" w:rsidRDefault="00577FC2"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Mois 9</w:t>
            </w:r>
          </w:p>
        </w:tc>
      </w:tr>
      <w:tr w:rsidR="00EE00B9" w:rsidRPr="00DE3953" w:rsidTr="00EE00B9">
        <w:tc>
          <w:tcPr>
            <w:tcW w:w="1820" w:type="dxa"/>
            <w:vAlign w:val="center"/>
          </w:tcPr>
          <w:p w:rsidR="007F14C4" w:rsidRPr="007C7C21" w:rsidRDefault="007F14C4"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7F14C4" w:rsidRPr="007C7C21" w:rsidRDefault="007F14C4"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7F14C4" w:rsidRPr="007C7C21" w:rsidRDefault="007F14C4"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 Expertise (</w:t>
            </w:r>
            <w:r w:rsidR="00C43D2B" w:rsidRPr="007C7C21">
              <w:rPr>
                <w:rFonts w:eastAsia="Calibri" w:cstheme="minorHAnsi"/>
                <w:bCs/>
                <w:sz w:val="24"/>
                <w:szCs w:val="24"/>
              </w:rPr>
              <w:t>p/j</w:t>
            </w:r>
            <w:r w:rsidRPr="007C7C21">
              <w:rPr>
                <w:rFonts w:eastAsia="Calibri" w:cstheme="minorHAnsi"/>
                <w:bCs/>
                <w:sz w:val="24"/>
                <w:szCs w:val="24"/>
              </w:rPr>
              <w:t xml:space="preserve">) :       1 expert CT X 2 missions x 5 </w:t>
            </w:r>
            <w:r w:rsidR="00C43D2B" w:rsidRPr="007C7C21">
              <w:rPr>
                <w:rFonts w:eastAsia="Calibri" w:cstheme="minorHAnsi"/>
                <w:bCs/>
                <w:sz w:val="24"/>
                <w:szCs w:val="24"/>
              </w:rPr>
              <w:t>p/j</w:t>
            </w:r>
            <w:r w:rsidRPr="007C7C21">
              <w:rPr>
                <w:rFonts w:eastAsia="Calibri" w:cstheme="minorHAnsi"/>
                <w:bCs/>
                <w:sz w:val="24"/>
                <w:szCs w:val="24"/>
              </w:rPr>
              <w:t xml:space="preserve"> chacune + 3 experts CT X 1 mission x 5 </w:t>
            </w:r>
            <w:r w:rsidR="00C43D2B" w:rsidRPr="007C7C21">
              <w:rPr>
                <w:rFonts w:eastAsia="Calibri" w:cstheme="minorHAnsi"/>
                <w:bCs/>
                <w:sz w:val="24"/>
                <w:szCs w:val="24"/>
              </w:rPr>
              <w:t>p/j</w:t>
            </w:r>
            <w:r w:rsidRPr="007C7C21">
              <w:rPr>
                <w:rFonts w:eastAsia="Calibri" w:cstheme="minorHAnsi"/>
                <w:bCs/>
                <w:sz w:val="24"/>
                <w:szCs w:val="24"/>
              </w:rPr>
              <w:t xml:space="preserve"> chacun</w:t>
            </w:r>
          </w:p>
        </w:tc>
      </w:tr>
      <w:tr w:rsidR="00C82529" w:rsidRPr="00DE3953" w:rsidTr="007C7C21">
        <w:tc>
          <w:tcPr>
            <w:tcW w:w="1820"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EE00B9" w:rsidRPr="00DE3953" w:rsidTr="00EE00B9">
        <w:tc>
          <w:tcPr>
            <w:tcW w:w="1820"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7F14C4" w:rsidRPr="007C7C21" w:rsidRDefault="007864FB" w:rsidP="007C7C21">
            <w:pPr>
              <w:pStyle w:val="Paragraphedeliste"/>
              <w:numPr>
                <w:ilvl w:val="0"/>
                <w:numId w:val="29"/>
              </w:numPr>
              <w:tabs>
                <w:tab w:val="left" w:pos="567"/>
              </w:tabs>
              <w:autoSpaceDE w:val="0"/>
              <w:autoSpaceDN w:val="0"/>
              <w:adjustRightInd w:val="0"/>
              <w:spacing w:before="120" w:after="120"/>
              <w:jc w:val="both"/>
              <w:rPr>
                <w:rFonts w:eastAsia="Calibri" w:cstheme="minorHAnsi"/>
                <w:sz w:val="24"/>
                <w:szCs w:val="24"/>
              </w:rPr>
            </w:pPr>
            <w:r w:rsidRPr="002E7711">
              <w:rPr>
                <w:rFonts w:eastAsia="Calibri" w:cstheme="minorHAnsi"/>
                <w:sz w:val="24"/>
                <w:szCs w:val="24"/>
              </w:rPr>
              <w:t>Les experts de l’administration attributaire du projet de jumelage et les experts nationaux homologues</w:t>
            </w:r>
            <w:r>
              <w:rPr>
                <w:rFonts w:eastAsia="Calibri" w:cstheme="minorHAnsi"/>
                <w:sz w:val="24"/>
                <w:szCs w:val="24"/>
              </w:rPr>
              <w:t xml:space="preserve"> vont d</w:t>
            </w:r>
            <w:r w:rsidR="007F14C4" w:rsidRPr="007C7C21">
              <w:rPr>
                <w:rFonts w:eastAsia="Calibri" w:cstheme="minorHAnsi"/>
                <w:sz w:val="24"/>
                <w:szCs w:val="24"/>
              </w:rPr>
              <w:t xml:space="preserve">éfinirles besoins des équipes statistiques en formation pour les mettre en capacité de rédiger des cahiers des charges nécessaires pour le bon déroulement des développements informatiques (norme d’échange, cahier des charges fonctionnel, spécifications détaillées, cahier de recettes, …) </w:t>
            </w:r>
          </w:p>
          <w:p w:rsidR="007F14C4" w:rsidRPr="007C7C21" w:rsidRDefault="007F14C4" w:rsidP="007C7C21">
            <w:pPr>
              <w:pStyle w:val="Paragraphedeliste"/>
              <w:numPr>
                <w:ilvl w:val="0"/>
                <w:numId w:val="29"/>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Elaborer le plan de formation, </w:t>
            </w:r>
          </w:p>
          <w:p w:rsidR="007F14C4" w:rsidRPr="007C7C21" w:rsidRDefault="007F14C4" w:rsidP="007C7C21">
            <w:pPr>
              <w:pStyle w:val="Paragraphedeliste"/>
              <w:numPr>
                <w:ilvl w:val="0"/>
                <w:numId w:val="29"/>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Développer des programmes de formation de chaque module</w:t>
            </w:r>
            <w:r w:rsidR="009C6674" w:rsidRPr="007C7C21">
              <w:rPr>
                <w:rFonts w:eastAsia="Calibri" w:cstheme="minorHAnsi"/>
                <w:sz w:val="24"/>
                <w:szCs w:val="24"/>
              </w:rPr>
              <w:t xml:space="preserve"> (2X3 jours de formation)</w:t>
            </w:r>
            <w:r w:rsidRPr="007C7C21">
              <w:rPr>
                <w:rFonts w:eastAsia="Calibri" w:cstheme="minorHAnsi"/>
                <w:sz w:val="24"/>
                <w:szCs w:val="24"/>
              </w:rPr>
              <w:t xml:space="preserve">, </w:t>
            </w:r>
          </w:p>
          <w:p w:rsidR="007F14C4" w:rsidRPr="007C7C21" w:rsidRDefault="007F14C4" w:rsidP="007C7C21">
            <w:pPr>
              <w:pStyle w:val="Paragraphedeliste"/>
              <w:numPr>
                <w:ilvl w:val="0"/>
                <w:numId w:val="29"/>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Préparer des supports pédagogiques devant servir, par ailleurs, à la préparation d’outils, guides et manuels. </w:t>
            </w:r>
          </w:p>
        </w:tc>
      </w:tr>
      <w:tr w:rsidR="00EE00B9" w:rsidRPr="00DE3953" w:rsidTr="00EE00B9">
        <w:tc>
          <w:tcPr>
            <w:tcW w:w="1820"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7F14C4" w:rsidRDefault="007F14C4">
            <w:pPr>
              <w:jc w:val="both"/>
              <w:rPr>
                <w:rFonts w:cs="Calibri"/>
                <w:bCs/>
                <w:iCs/>
                <w:sz w:val="24"/>
                <w:szCs w:val="24"/>
              </w:rPr>
            </w:pPr>
            <w:r w:rsidRPr="007C7C21">
              <w:rPr>
                <w:rFonts w:cs="Calibri"/>
                <w:bCs/>
                <w:iCs/>
                <w:sz w:val="24"/>
                <w:szCs w:val="24"/>
              </w:rPr>
              <w:t xml:space="preserve">Nombre de modules </w:t>
            </w:r>
            <w:r w:rsidR="001B327B">
              <w:rPr>
                <w:rFonts w:cs="Calibri"/>
                <w:bCs/>
                <w:iCs/>
                <w:sz w:val="24"/>
                <w:szCs w:val="24"/>
              </w:rPr>
              <w:t xml:space="preserve">réalisés </w:t>
            </w:r>
          </w:p>
          <w:p w:rsidR="001B327B" w:rsidRPr="00F36C82" w:rsidRDefault="001B327B">
            <w:pPr>
              <w:jc w:val="both"/>
              <w:rPr>
                <w:rFonts w:eastAsia="Calibri" w:cstheme="minorHAnsi"/>
                <w:sz w:val="24"/>
                <w:szCs w:val="24"/>
              </w:rPr>
            </w:pPr>
            <w:r w:rsidRPr="00F36C82">
              <w:rPr>
                <w:rFonts w:cstheme="minorHAnsi"/>
                <w:sz w:val="24"/>
                <w:szCs w:val="24"/>
              </w:rPr>
              <w:t>Nombre des supports pédagogiques développés</w:t>
            </w:r>
          </w:p>
        </w:tc>
      </w:tr>
      <w:tr w:rsidR="00EE00B9" w:rsidRPr="00DE3953" w:rsidTr="00EE00B9">
        <w:tc>
          <w:tcPr>
            <w:tcW w:w="1820"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1B327B" w:rsidRPr="00F36C82" w:rsidRDefault="001B327B" w:rsidP="00536C97">
            <w:pPr>
              <w:pStyle w:val="Paragraphedeliste"/>
              <w:numPr>
                <w:ilvl w:val="0"/>
                <w:numId w:val="30"/>
              </w:numPr>
              <w:tabs>
                <w:tab w:val="left" w:pos="567"/>
              </w:tabs>
              <w:autoSpaceDE w:val="0"/>
              <w:autoSpaceDN w:val="0"/>
              <w:adjustRightInd w:val="0"/>
              <w:spacing w:line="276" w:lineRule="auto"/>
              <w:jc w:val="both"/>
              <w:rPr>
                <w:rFonts w:cstheme="minorHAnsi"/>
                <w:sz w:val="24"/>
                <w:szCs w:val="24"/>
              </w:rPr>
            </w:pPr>
            <w:r w:rsidRPr="00F36C82">
              <w:rPr>
                <w:rFonts w:cstheme="minorHAnsi"/>
                <w:sz w:val="24"/>
                <w:szCs w:val="24"/>
              </w:rPr>
              <w:t>Note synthétique reprenant les besoins en développement de compétences</w:t>
            </w:r>
          </w:p>
          <w:p w:rsidR="007F14C4" w:rsidRPr="007C7C21" w:rsidRDefault="007F14C4" w:rsidP="001B327B">
            <w:pPr>
              <w:pStyle w:val="Paragraphedeliste"/>
              <w:widowControl w:val="0"/>
              <w:numPr>
                <w:ilvl w:val="0"/>
                <w:numId w:val="30"/>
              </w:numPr>
              <w:autoSpaceDE w:val="0"/>
              <w:autoSpaceDN w:val="0"/>
              <w:adjustRightInd w:val="0"/>
              <w:spacing w:before="120" w:after="120"/>
              <w:jc w:val="both"/>
              <w:rPr>
                <w:rFonts w:eastAsia="Times New Roman" w:cstheme="minorHAnsi"/>
                <w:sz w:val="24"/>
                <w:szCs w:val="24"/>
                <w:lang w:eastAsia="fr-FR"/>
              </w:rPr>
            </w:pPr>
            <w:r w:rsidRPr="007C7C21">
              <w:rPr>
                <w:rFonts w:cs="Calibri"/>
                <w:bCs/>
                <w:iCs/>
                <w:sz w:val="24"/>
                <w:szCs w:val="24"/>
              </w:rPr>
              <w:lastRenderedPageBreak/>
              <w:t>le plan de formation détaillé par module. Il comprendra : l’analyse des besoins de formation</w:t>
            </w:r>
            <w:r w:rsidR="00EE00B9">
              <w:rPr>
                <w:rFonts w:cs="Calibri"/>
                <w:bCs/>
                <w:iCs/>
                <w:sz w:val="24"/>
                <w:szCs w:val="24"/>
              </w:rPr>
              <w:t xml:space="preserve"> (par population cible)</w:t>
            </w:r>
            <w:r w:rsidRPr="007C7C21">
              <w:rPr>
                <w:rFonts w:cs="Calibri"/>
                <w:bCs/>
                <w:iCs/>
                <w:sz w:val="24"/>
                <w:szCs w:val="24"/>
              </w:rPr>
              <w:t>, le plan global de formation, les programmes modulaires, la programmation des actions. …</w:t>
            </w:r>
          </w:p>
          <w:p w:rsidR="00A0423C" w:rsidRPr="007C7C21" w:rsidRDefault="00A0423C" w:rsidP="001B327B">
            <w:pPr>
              <w:pStyle w:val="Paragraphedeliste"/>
              <w:widowControl w:val="0"/>
              <w:numPr>
                <w:ilvl w:val="0"/>
                <w:numId w:val="30"/>
              </w:numPr>
              <w:autoSpaceDE w:val="0"/>
              <w:autoSpaceDN w:val="0"/>
              <w:adjustRightInd w:val="0"/>
              <w:spacing w:before="120" w:after="120"/>
              <w:jc w:val="both"/>
              <w:rPr>
                <w:rFonts w:eastAsia="Times New Roman" w:cstheme="minorHAnsi"/>
                <w:sz w:val="24"/>
                <w:szCs w:val="24"/>
                <w:lang w:eastAsia="fr-FR"/>
              </w:rPr>
            </w:pPr>
            <w:r w:rsidRPr="007C7C21">
              <w:rPr>
                <w:rFonts w:cs="Calibri"/>
                <w:bCs/>
                <w:iCs/>
                <w:sz w:val="24"/>
                <w:szCs w:val="24"/>
              </w:rPr>
              <w:t>les supports pédagogiques</w:t>
            </w:r>
          </w:p>
        </w:tc>
      </w:tr>
      <w:tr w:rsidR="00EE00B9" w:rsidRPr="00DE3953" w:rsidTr="00EE00B9">
        <w:tc>
          <w:tcPr>
            <w:tcW w:w="1820"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Source de vérification</w:t>
            </w:r>
          </w:p>
        </w:tc>
        <w:tc>
          <w:tcPr>
            <w:tcW w:w="7392" w:type="dxa"/>
            <w:vAlign w:val="center"/>
          </w:tcPr>
          <w:p w:rsidR="007F14C4" w:rsidRDefault="00BA6B22" w:rsidP="007C7C21">
            <w:pPr>
              <w:pStyle w:val="Paragraphedeliste"/>
              <w:widowControl w:val="0"/>
              <w:numPr>
                <w:ilvl w:val="0"/>
                <w:numId w:val="31"/>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S</w:t>
            </w:r>
            <w:r w:rsidR="007F14C4" w:rsidRPr="007C7C21">
              <w:rPr>
                <w:rFonts w:eastAsia="Times New Roman" w:cstheme="minorHAnsi"/>
                <w:sz w:val="24"/>
                <w:szCs w:val="24"/>
                <w:lang w:eastAsia="fr-FR"/>
              </w:rPr>
              <w:t>upports pédagogiques</w:t>
            </w:r>
          </w:p>
          <w:p w:rsidR="007864FB" w:rsidRPr="007C7C21" w:rsidRDefault="007864FB" w:rsidP="007C7C21">
            <w:pPr>
              <w:pStyle w:val="Paragraphedeliste"/>
              <w:widowControl w:val="0"/>
              <w:numPr>
                <w:ilvl w:val="0"/>
                <w:numId w:val="31"/>
              </w:numPr>
              <w:autoSpaceDE w:val="0"/>
              <w:autoSpaceDN w:val="0"/>
              <w:adjustRightInd w:val="0"/>
              <w:spacing w:before="120" w:after="120"/>
              <w:jc w:val="both"/>
              <w:rPr>
                <w:rFonts w:eastAsia="Times New Roman" w:cstheme="minorHAnsi"/>
                <w:sz w:val="24"/>
                <w:szCs w:val="24"/>
                <w:lang w:eastAsia="fr-FR"/>
              </w:rPr>
            </w:pPr>
            <w:r>
              <w:rPr>
                <w:rFonts w:eastAsia="Times New Roman" w:cstheme="minorHAnsi"/>
                <w:sz w:val="24"/>
                <w:szCs w:val="24"/>
                <w:lang w:eastAsia="fr-FR"/>
              </w:rPr>
              <w:t>Fiches de présence des participants aux réunions d’identification des besoins et séances de formation </w:t>
            </w:r>
          </w:p>
          <w:p w:rsidR="00EE00B9" w:rsidRPr="007C7C21" w:rsidRDefault="00EE00B9" w:rsidP="007C7C21">
            <w:pPr>
              <w:pStyle w:val="Paragraphedeliste"/>
              <w:widowControl w:val="0"/>
              <w:numPr>
                <w:ilvl w:val="0"/>
                <w:numId w:val="31"/>
              </w:numPr>
              <w:autoSpaceDE w:val="0"/>
              <w:autoSpaceDN w:val="0"/>
              <w:adjustRightInd w:val="0"/>
              <w:spacing w:before="120" w:after="120"/>
              <w:jc w:val="both"/>
              <w:rPr>
                <w:rFonts w:eastAsia="Times New Roman" w:cs="Times New Roman"/>
                <w:b/>
                <w:sz w:val="24"/>
                <w:szCs w:val="24"/>
                <w:lang w:eastAsia="fr-FR"/>
              </w:rPr>
            </w:pPr>
            <w:r w:rsidRPr="007C7C21">
              <w:rPr>
                <w:rFonts w:eastAsia="Times New Roman" w:cstheme="minorHAnsi"/>
                <w:sz w:val="24"/>
                <w:szCs w:val="24"/>
                <w:lang w:eastAsia="fr-FR"/>
              </w:rPr>
              <w:t>Livrable</w:t>
            </w:r>
            <w:r w:rsidR="009C097C">
              <w:rPr>
                <w:rFonts w:eastAsia="Times New Roman" w:cstheme="minorHAnsi"/>
                <w:sz w:val="24"/>
                <w:szCs w:val="24"/>
                <w:lang w:eastAsia="fr-FR"/>
              </w:rPr>
              <w:t>s</w:t>
            </w:r>
          </w:p>
        </w:tc>
      </w:tr>
      <w:tr w:rsidR="00EE00B9" w:rsidRPr="00DE3953" w:rsidTr="00EE00B9">
        <w:tc>
          <w:tcPr>
            <w:tcW w:w="1820"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7F14C4" w:rsidRPr="007C7C21" w:rsidRDefault="007F14C4" w:rsidP="00EE00B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Réalisation préalable et mise à disposition de la planification des développements informatiques de la base de données</w:t>
            </w:r>
          </w:p>
        </w:tc>
      </w:tr>
    </w:tbl>
    <w:p w:rsidR="007F14C4" w:rsidRPr="007C7C21" w:rsidRDefault="007F14C4" w:rsidP="007C7C21">
      <w:pPr>
        <w:autoSpaceDE w:val="0"/>
        <w:autoSpaceDN w:val="0"/>
        <w:adjustRightInd w:val="0"/>
        <w:spacing w:before="120" w:after="120" w:line="240" w:lineRule="auto"/>
        <w:jc w:val="both"/>
        <w:rPr>
          <w:rFonts w:eastAsia="Calibri" w:cstheme="minorHAnsi"/>
          <w:bCs/>
          <w:sz w:val="24"/>
          <w:szCs w:val="24"/>
          <w:u w:val="single"/>
        </w:rPr>
      </w:pPr>
    </w:p>
    <w:p w:rsidR="007F14C4" w:rsidRPr="007C7C21" w:rsidRDefault="007F14C4"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1.</w:t>
      </w:r>
      <w:r w:rsidR="00AE735E" w:rsidRPr="007C7C21">
        <w:rPr>
          <w:rFonts w:asciiTheme="minorHAnsi" w:eastAsia="Calibri" w:hAnsiTheme="minorHAnsi"/>
          <w:color w:val="auto"/>
          <w:sz w:val="24"/>
          <w:szCs w:val="24"/>
        </w:rPr>
        <w:t xml:space="preserve">4  </w:t>
      </w:r>
      <w:r w:rsidRPr="007C7C21">
        <w:rPr>
          <w:rFonts w:asciiTheme="minorHAnsi" w:eastAsia="Calibri" w:hAnsiTheme="minorHAnsi"/>
          <w:color w:val="auto"/>
          <w:sz w:val="24"/>
          <w:szCs w:val="24"/>
        </w:rPr>
        <w:t>Mise en œuvre du plan de formation au profit des équipes des organismes producteurs de données et des équipes du MEAS en charge de l’exploitation des données</w:t>
      </w:r>
    </w:p>
    <w:tbl>
      <w:tblPr>
        <w:tblStyle w:val="Grilledutableau"/>
        <w:tblW w:w="0" w:type="auto"/>
        <w:tblLook w:val="04A0"/>
      </w:tblPr>
      <w:tblGrid>
        <w:gridCol w:w="1900"/>
        <w:gridCol w:w="7386"/>
      </w:tblGrid>
      <w:tr w:rsidR="00EE00B9" w:rsidRPr="00DE3953" w:rsidTr="007C7C21">
        <w:tc>
          <w:tcPr>
            <w:tcW w:w="1820" w:type="dxa"/>
            <w:vAlign w:val="center"/>
          </w:tcPr>
          <w:p w:rsidR="007F14C4" w:rsidRPr="00316BB9"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316BB9">
              <w:rPr>
                <w:rFonts w:eastAsia="Times New Roman" w:cstheme="minorHAnsi"/>
                <w:b/>
                <w:sz w:val="24"/>
                <w:szCs w:val="24"/>
                <w:lang w:eastAsia="fr-FR"/>
              </w:rPr>
              <w:t>Objectif :</w:t>
            </w:r>
          </w:p>
        </w:tc>
        <w:tc>
          <w:tcPr>
            <w:tcW w:w="7392" w:type="dxa"/>
            <w:vAlign w:val="center"/>
          </w:tcPr>
          <w:p w:rsidR="007F14C4" w:rsidRPr="007C7C21" w:rsidRDefault="007F14C4" w:rsidP="007C7C21">
            <w:pPr>
              <w:pStyle w:val="Paragraphedeliste"/>
              <w:widowControl w:val="0"/>
              <w:autoSpaceDE w:val="0"/>
              <w:autoSpaceDN w:val="0"/>
              <w:adjustRightInd w:val="0"/>
              <w:spacing w:before="120" w:after="120"/>
              <w:ind w:left="0"/>
              <w:jc w:val="both"/>
              <w:rPr>
                <w:rFonts w:eastAsia="Times New Roman" w:cs="Times New Roman"/>
                <w:b/>
                <w:sz w:val="24"/>
                <w:szCs w:val="24"/>
                <w:lang w:eastAsia="fr-FR"/>
              </w:rPr>
            </w:pPr>
            <w:r w:rsidRPr="00316BB9">
              <w:rPr>
                <w:rFonts w:eastAsia="Calibri" w:cstheme="minorHAnsi"/>
                <w:sz w:val="24"/>
                <w:szCs w:val="24"/>
              </w:rPr>
              <w:t>Développer les compétences de communication des équipes en charge des statistiques vers des équipes informatiques</w:t>
            </w:r>
          </w:p>
        </w:tc>
      </w:tr>
      <w:tr w:rsidR="00316BB9" w:rsidRPr="00EE00B9" w:rsidTr="00316BB9">
        <w:tc>
          <w:tcPr>
            <w:tcW w:w="1820" w:type="dxa"/>
            <w:vAlign w:val="center"/>
          </w:tcPr>
          <w:p w:rsidR="007F14C4" w:rsidRPr="00EE00B9"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EE00B9">
              <w:rPr>
                <w:rFonts w:eastAsia="Times New Roman" w:cstheme="minorHAnsi"/>
                <w:b/>
                <w:sz w:val="24"/>
                <w:szCs w:val="24"/>
                <w:lang w:eastAsia="fr-FR"/>
              </w:rPr>
              <w:t>Calendrier :</w:t>
            </w:r>
          </w:p>
        </w:tc>
        <w:tc>
          <w:tcPr>
            <w:tcW w:w="7392" w:type="dxa"/>
            <w:vAlign w:val="center"/>
          </w:tcPr>
          <w:p w:rsidR="007F14C4" w:rsidRPr="00EE00B9" w:rsidRDefault="007F14C4" w:rsidP="007C7C21">
            <w:pPr>
              <w:widowControl w:val="0"/>
              <w:autoSpaceDE w:val="0"/>
              <w:autoSpaceDN w:val="0"/>
              <w:adjustRightInd w:val="0"/>
              <w:spacing w:before="120" w:after="120"/>
              <w:rPr>
                <w:rFonts w:eastAsia="Times New Roman" w:cstheme="minorHAnsi"/>
                <w:sz w:val="24"/>
                <w:szCs w:val="24"/>
                <w:lang w:eastAsia="fr-FR"/>
              </w:rPr>
            </w:pPr>
            <w:r w:rsidRPr="00EE00B9">
              <w:rPr>
                <w:rFonts w:eastAsia="Times New Roman" w:cstheme="minorHAnsi"/>
                <w:sz w:val="24"/>
                <w:szCs w:val="24"/>
                <w:lang w:eastAsia="fr-FR"/>
              </w:rPr>
              <w:t xml:space="preserve">Mois </w:t>
            </w:r>
            <w:r w:rsidR="00577FC2" w:rsidRPr="00EE00B9">
              <w:rPr>
                <w:rFonts w:eastAsia="Times New Roman" w:cstheme="minorHAnsi"/>
                <w:sz w:val="24"/>
                <w:szCs w:val="24"/>
                <w:lang w:eastAsia="fr-FR"/>
              </w:rPr>
              <w:t>11 - 13</w:t>
            </w:r>
          </w:p>
        </w:tc>
      </w:tr>
      <w:tr w:rsidR="00316BB9" w:rsidRPr="00EE00B9" w:rsidTr="00316BB9">
        <w:tc>
          <w:tcPr>
            <w:tcW w:w="1820" w:type="dxa"/>
            <w:vAlign w:val="center"/>
          </w:tcPr>
          <w:p w:rsidR="007F14C4" w:rsidRPr="00EE00B9" w:rsidRDefault="007F14C4" w:rsidP="007C7C21">
            <w:pPr>
              <w:tabs>
                <w:tab w:val="left" w:pos="567"/>
              </w:tabs>
              <w:autoSpaceDE w:val="0"/>
              <w:autoSpaceDN w:val="0"/>
              <w:adjustRightInd w:val="0"/>
              <w:spacing w:before="120" w:after="120"/>
              <w:rPr>
                <w:rFonts w:eastAsia="Calibri" w:cstheme="minorHAnsi"/>
                <w:bCs/>
                <w:i/>
                <w:sz w:val="24"/>
                <w:szCs w:val="24"/>
              </w:rPr>
            </w:pPr>
            <w:r w:rsidRPr="00EE00B9">
              <w:rPr>
                <w:rFonts w:eastAsia="Times New Roman" w:cstheme="minorHAnsi"/>
                <w:b/>
                <w:sz w:val="24"/>
                <w:szCs w:val="24"/>
                <w:lang w:eastAsia="fr-FR"/>
              </w:rPr>
              <w:t>Moyens (</w:t>
            </w:r>
            <w:r w:rsidRPr="00EE00B9">
              <w:rPr>
                <w:rFonts w:eastAsia="Calibri" w:cstheme="minorHAnsi"/>
                <w:bCs/>
                <w:i/>
                <w:sz w:val="24"/>
                <w:szCs w:val="24"/>
              </w:rPr>
              <w:t>nombre indicatif de jours ouvrés d’experts alloués) :</w:t>
            </w:r>
          </w:p>
        </w:tc>
        <w:tc>
          <w:tcPr>
            <w:tcW w:w="7392" w:type="dxa"/>
            <w:vAlign w:val="center"/>
          </w:tcPr>
          <w:p w:rsidR="007F14C4" w:rsidRPr="00EE00B9" w:rsidRDefault="007F14C4" w:rsidP="007C7C21">
            <w:pPr>
              <w:tabs>
                <w:tab w:val="left" w:pos="567"/>
              </w:tabs>
              <w:autoSpaceDE w:val="0"/>
              <w:autoSpaceDN w:val="0"/>
              <w:adjustRightInd w:val="0"/>
              <w:spacing w:before="120" w:after="120"/>
              <w:rPr>
                <w:rFonts w:eastAsia="Calibri" w:cstheme="minorHAnsi"/>
                <w:bCs/>
                <w:sz w:val="24"/>
                <w:szCs w:val="24"/>
              </w:rPr>
            </w:pPr>
            <w:r w:rsidRPr="00EE00B9">
              <w:rPr>
                <w:rFonts w:eastAsia="Calibri" w:cstheme="minorHAnsi"/>
                <w:bCs/>
                <w:sz w:val="24"/>
                <w:szCs w:val="24"/>
              </w:rPr>
              <w:t xml:space="preserve">MS :                                   </w:t>
            </w:r>
          </w:p>
          <w:p w:rsidR="007F14C4" w:rsidRPr="00EE00B9" w:rsidRDefault="007F14C4" w:rsidP="009C097C">
            <w:pPr>
              <w:tabs>
                <w:tab w:val="left" w:pos="567"/>
              </w:tabs>
              <w:autoSpaceDE w:val="0"/>
              <w:autoSpaceDN w:val="0"/>
              <w:adjustRightInd w:val="0"/>
              <w:spacing w:before="120" w:after="120"/>
              <w:rPr>
                <w:rFonts w:eastAsia="Calibri" w:cstheme="minorHAnsi"/>
                <w:bCs/>
                <w:sz w:val="24"/>
                <w:szCs w:val="24"/>
              </w:rPr>
            </w:pPr>
            <w:r w:rsidRPr="00EE00B9">
              <w:rPr>
                <w:rFonts w:eastAsia="Calibri" w:cstheme="minorHAnsi"/>
                <w:bCs/>
                <w:sz w:val="24"/>
                <w:szCs w:val="24"/>
              </w:rPr>
              <w:t>EM Expertise (</w:t>
            </w:r>
            <w:r w:rsidR="00C43D2B" w:rsidRPr="00EE00B9">
              <w:rPr>
                <w:rFonts w:eastAsia="Calibri" w:cstheme="minorHAnsi"/>
                <w:bCs/>
                <w:sz w:val="24"/>
                <w:szCs w:val="24"/>
              </w:rPr>
              <w:t>p/j</w:t>
            </w:r>
            <w:r w:rsidR="004A7965" w:rsidRPr="00EE00B9">
              <w:rPr>
                <w:rFonts w:eastAsia="Calibri" w:cstheme="minorHAnsi"/>
                <w:bCs/>
                <w:sz w:val="24"/>
                <w:szCs w:val="24"/>
              </w:rPr>
              <w:t xml:space="preserve">) :      </w:t>
            </w:r>
            <w:r w:rsidR="009C097C">
              <w:rPr>
                <w:rFonts w:eastAsia="Calibri" w:cstheme="minorHAnsi"/>
                <w:bCs/>
                <w:sz w:val="24"/>
                <w:szCs w:val="24"/>
              </w:rPr>
              <w:t>4</w:t>
            </w:r>
            <w:r w:rsidR="004A7965" w:rsidRPr="00EE00B9">
              <w:rPr>
                <w:rFonts w:eastAsia="Calibri" w:cstheme="minorHAnsi"/>
                <w:bCs/>
                <w:sz w:val="24"/>
                <w:szCs w:val="24"/>
              </w:rPr>
              <w:t xml:space="preserve"> experts CT x</w:t>
            </w:r>
            <w:r w:rsidR="009C6674" w:rsidRPr="00EE00B9">
              <w:rPr>
                <w:rFonts w:eastAsia="Calibri" w:cstheme="minorHAnsi"/>
                <w:bCs/>
                <w:sz w:val="24"/>
                <w:szCs w:val="24"/>
              </w:rPr>
              <w:t>4 </w:t>
            </w:r>
            <w:r w:rsidRPr="00EE00B9">
              <w:rPr>
                <w:rFonts w:eastAsia="Calibri" w:cstheme="minorHAnsi"/>
                <w:bCs/>
                <w:sz w:val="24"/>
                <w:szCs w:val="24"/>
              </w:rPr>
              <w:t xml:space="preserve">missions x 5 </w:t>
            </w:r>
            <w:r w:rsidR="00C43D2B" w:rsidRPr="00EE00B9">
              <w:rPr>
                <w:rFonts w:eastAsia="Calibri" w:cstheme="minorHAnsi"/>
                <w:bCs/>
                <w:sz w:val="24"/>
                <w:szCs w:val="24"/>
              </w:rPr>
              <w:t>p/j</w:t>
            </w:r>
            <w:r w:rsidRPr="00EE00B9">
              <w:rPr>
                <w:rFonts w:eastAsia="Calibri" w:cstheme="minorHAnsi"/>
                <w:bCs/>
                <w:sz w:val="24"/>
                <w:szCs w:val="24"/>
              </w:rPr>
              <w:t xml:space="preserve"> chacune</w:t>
            </w:r>
          </w:p>
        </w:tc>
      </w:tr>
      <w:tr w:rsidR="00C82529" w:rsidRPr="00DE3953" w:rsidTr="007C7C21">
        <w:tc>
          <w:tcPr>
            <w:tcW w:w="1820" w:type="dxa"/>
            <w:vAlign w:val="center"/>
          </w:tcPr>
          <w:p w:rsidR="007F14C4" w:rsidRPr="00EE00B9"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EE00B9">
              <w:rPr>
                <w:rFonts w:eastAsia="Times New Roman" w:cstheme="minorHAnsi"/>
                <w:b/>
                <w:sz w:val="24"/>
                <w:szCs w:val="24"/>
                <w:lang w:eastAsia="fr-FR"/>
              </w:rPr>
              <w:t>Cible :</w:t>
            </w:r>
          </w:p>
        </w:tc>
        <w:tc>
          <w:tcPr>
            <w:tcW w:w="7392" w:type="dxa"/>
            <w:vAlign w:val="center"/>
          </w:tcPr>
          <w:p w:rsidR="007F14C4" w:rsidRPr="007C7C21" w:rsidRDefault="007F14C4" w:rsidP="007C7C21">
            <w:pPr>
              <w:widowControl w:val="0"/>
              <w:autoSpaceDE w:val="0"/>
              <w:autoSpaceDN w:val="0"/>
              <w:adjustRightInd w:val="0"/>
              <w:spacing w:before="120" w:after="120"/>
              <w:rPr>
                <w:rFonts w:eastAsia="Times New Roman" w:cs="Times New Roman"/>
                <w:b/>
                <w:sz w:val="24"/>
                <w:szCs w:val="24"/>
                <w:lang w:eastAsia="fr-FR"/>
              </w:rPr>
            </w:pPr>
            <w:r w:rsidRPr="00EE00B9">
              <w:rPr>
                <w:rFonts w:eastAsia="Times New Roman" w:cstheme="minorHAnsi"/>
                <w:sz w:val="24"/>
                <w:szCs w:val="24"/>
                <w:lang w:eastAsia="fr-FR"/>
              </w:rPr>
              <w:t xml:space="preserve">Structure en charge des études de la protection sociale </w:t>
            </w:r>
          </w:p>
        </w:tc>
      </w:tr>
      <w:tr w:rsidR="00316BB9" w:rsidRPr="00DE3953" w:rsidTr="00316BB9">
        <w:tc>
          <w:tcPr>
            <w:tcW w:w="1820" w:type="dxa"/>
            <w:vAlign w:val="center"/>
          </w:tcPr>
          <w:p w:rsidR="007F14C4" w:rsidRPr="007C7C21"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7F14C4" w:rsidRPr="007C7C21" w:rsidRDefault="007F14C4" w:rsidP="007C7C21">
            <w:pPr>
              <w:pStyle w:val="Paragraphedeliste"/>
              <w:numPr>
                <w:ilvl w:val="0"/>
                <w:numId w:val="32"/>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2 groupes de 15 personnes</w:t>
            </w:r>
          </w:p>
          <w:p w:rsidR="007F14C4" w:rsidRPr="007C7C21" w:rsidRDefault="007F14C4" w:rsidP="007C7C21">
            <w:pPr>
              <w:pStyle w:val="Paragraphedeliste"/>
              <w:numPr>
                <w:ilvl w:val="0"/>
                <w:numId w:val="32"/>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 xml:space="preserve">Réaliser les formations (3 sessions de </w:t>
            </w:r>
            <w:r w:rsidR="004A7965" w:rsidRPr="007C7C21">
              <w:rPr>
                <w:rFonts w:eastAsia="Calibri" w:cstheme="minorHAnsi"/>
                <w:sz w:val="24"/>
                <w:szCs w:val="24"/>
              </w:rPr>
              <w:t>2 x</w:t>
            </w:r>
            <w:r w:rsidRPr="007C7C21">
              <w:rPr>
                <w:rFonts w:eastAsia="Calibri" w:cstheme="minorHAnsi"/>
                <w:sz w:val="24"/>
                <w:szCs w:val="24"/>
              </w:rPr>
              <w:t>3 jours : rédiger un cahier des charges fonctionnel, rédiger ou superviser des spécifications détaillées, réaliser un cahier de recette et le tester)</w:t>
            </w:r>
          </w:p>
          <w:p w:rsidR="007F14C4" w:rsidRPr="007C7C21" w:rsidRDefault="007F14C4" w:rsidP="007C7C21">
            <w:pPr>
              <w:pStyle w:val="Paragraphedeliste"/>
              <w:numPr>
                <w:ilvl w:val="0"/>
                <w:numId w:val="32"/>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 xml:space="preserve">Remettre les supports de formation aux participants </w:t>
            </w:r>
          </w:p>
          <w:p w:rsidR="007F14C4" w:rsidRPr="007C7C21" w:rsidRDefault="00CD4639" w:rsidP="007C7C21">
            <w:pPr>
              <w:pStyle w:val="Paragraphedeliste"/>
              <w:numPr>
                <w:ilvl w:val="0"/>
                <w:numId w:val="32"/>
              </w:numPr>
              <w:tabs>
                <w:tab w:val="left" w:pos="567"/>
              </w:tabs>
              <w:autoSpaceDE w:val="0"/>
              <w:autoSpaceDN w:val="0"/>
              <w:adjustRightInd w:val="0"/>
              <w:spacing w:before="120" w:after="120"/>
              <w:rPr>
                <w:rFonts w:eastAsia="Calibri" w:cstheme="minorHAnsi"/>
                <w:sz w:val="24"/>
                <w:szCs w:val="24"/>
              </w:rPr>
            </w:pPr>
            <w:r>
              <w:rPr>
                <w:rFonts w:eastAsia="Calibri" w:cstheme="minorHAnsi"/>
                <w:sz w:val="24"/>
                <w:szCs w:val="24"/>
              </w:rPr>
              <w:t>Realiser</w:t>
            </w:r>
            <w:r w:rsidR="007F14C4" w:rsidRPr="007C7C21">
              <w:rPr>
                <w:rFonts w:eastAsia="Calibri" w:cstheme="minorHAnsi"/>
                <w:sz w:val="24"/>
                <w:szCs w:val="24"/>
              </w:rPr>
              <w:t xml:space="preserve"> un test d’évaluation</w:t>
            </w:r>
          </w:p>
        </w:tc>
      </w:tr>
      <w:tr w:rsidR="00316BB9" w:rsidRPr="00DE3953" w:rsidTr="00316BB9">
        <w:tc>
          <w:tcPr>
            <w:tcW w:w="1820" w:type="dxa"/>
            <w:vAlign w:val="center"/>
          </w:tcPr>
          <w:p w:rsidR="007F14C4" w:rsidRPr="007C7C21"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7F14C4" w:rsidRPr="007C7C21" w:rsidRDefault="007F14C4" w:rsidP="007C7C21">
            <w:pPr>
              <w:pStyle w:val="Paragraphedeliste"/>
              <w:numPr>
                <w:ilvl w:val="0"/>
                <w:numId w:val="33"/>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Nombre de participants à chaque module</w:t>
            </w:r>
          </w:p>
        </w:tc>
      </w:tr>
      <w:tr w:rsidR="00316BB9" w:rsidRPr="00DE3953" w:rsidTr="007C7C21">
        <w:tc>
          <w:tcPr>
            <w:tcW w:w="1820" w:type="dxa"/>
            <w:vAlign w:val="center"/>
          </w:tcPr>
          <w:p w:rsidR="007F14C4" w:rsidRPr="007C7C21" w:rsidRDefault="007F14C4"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7F14C4" w:rsidRPr="007C7C21" w:rsidRDefault="007F14C4" w:rsidP="007C7C21">
            <w:pPr>
              <w:pStyle w:val="Paragraphedeliste"/>
              <w:widowControl w:val="0"/>
              <w:numPr>
                <w:ilvl w:val="0"/>
                <w:numId w:val="33"/>
              </w:numPr>
              <w:autoSpaceDE w:val="0"/>
              <w:autoSpaceDN w:val="0"/>
              <w:adjustRightInd w:val="0"/>
              <w:spacing w:before="120" w:after="120"/>
              <w:rPr>
                <w:rFonts w:eastAsia="Times New Roman" w:cstheme="minorHAnsi"/>
                <w:sz w:val="24"/>
                <w:szCs w:val="24"/>
                <w:lang w:eastAsia="fr-FR"/>
              </w:rPr>
            </w:pPr>
            <w:r w:rsidRPr="007C7C21">
              <w:rPr>
                <w:rFonts w:cs="Calibri"/>
                <w:bCs/>
                <w:iCs/>
                <w:sz w:val="24"/>
                <w:szCs w:val="24"/>
              </w:rPr>
              <w:t>le support de formation</w:t>
            </w:r>
          </w:p>
          <w:p w:rsidR="007F14C4" w:rsidRPr="007C7C21" w:rsidRDefault="007F14C4" w:rsidP="007C7C21">
            <w:pPr>
              <w:pStyle w:val="Paragraphedeliste"/>
              <w:widowControl w:val="0"/>
              <w:numPr>
                <w:ilvl w:val="0"/>
                <w:numId w:val="33"/>
              </w:numPr>
              <w:autoSpaceDE w:val="0"/>
              <w:autoSpaceDN w:val="0"/>
              <w:adjustRightInd w:val="0"/>
              <w:spacing w:before="120" w:after="120"/>
              <w:rPr>
                <w:rFonts w:eastAsia="Times New Roman" w:cstheme="minorHAnsi"/>
                <w:sz w:val="24"/>
                <w:szCs w:val="24"/>
                <w:lang w:eastAsia="fr-FR"/>
              </w:rPr>
            </w:pPr>
            <w:r w:rsidRPr="007C7C21">
              <w:rPr>
                <w:rFonts w:eastAsia="Calibri" w:cstheme="minorHAnsi"/>
                <w:sz w:val="24"/>
                <w:szCs w:val="24"/>
              </w:rPr>
              <w:t>le rapport d’évaluation</w:t>
            </w:r>
          </w:p>
        </w:tc>
      </w:tr>
      <w:tr w:rsidR="00316BB9" w:rsidRPr="00DE3953" w:rsidTr="00316BB9">
        <w:tc>
          <w:tcPr>
            <w:tcW w:w="1820" w:type="dxa"/>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7F14C4" w:rsidRDefault="00BA6B22" w:rsidP="007C7C21">
            <w:pPr>
              <w:widowControl w:val="0"/>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R</w:t>
            </w:r>
            <w:r w:rsidR="007F14C4" w:rsidRPr="007C7C21">
              <w:rPr>
                <w:rFonts w:eastAsia="Times New Roman" w:cstheme="minorHAnsi"/>
                <w:sz w:val="24"/>
                <w:szCs w:val="24"/>
                <w:lang w:eastAsia="fr-FR"/>
              </w:rPr>
              <w:t>apport d’évaluation</w:t>
            </w:r>
          </w:p>
          <w:p w:rsidR="00CD4639" w:rsidRPr="007C7C21" w:rsidRDefault="00CD4639" w:rsidP="007C7C21">
            <w:pPr>
              <w:widowControl w:val="0"/>
              <w:autoSpaceDE w:val="0"/>
              <w:autoSpaceDN w:val="0"/>
              <w:adjustRightInd w:val="0"/>
              <w:spacing w:before="120" w:after="120"/>
              <w:rPr>
                <w:rFonts w:eastAsia="Times New Roman" w:cs="Times New Roman"/>
                <w:b/>
                <w:sz w:val="24"/>
                <w:szCs w:val="24"/>
                <w:lang w:eastAsia="fr-FR"/>
              </w:rPr>
            </w:pPr>
            <w:r w:rsidRPr="000A1B5B">
              <w:rPr>
                <w:rFonts w:eastAsia="Times New Roman" w:cstheme="minorHAnsi"/>
                <w:sz w:val="24"/>
                <w:szCs w:val="24"/>
                <w:lang w:eastAsia="fr-FR"/>
              </w:rPr>
              <w:t>Fiches de présence des participants</w:t>
            </w:r>
            <w:r>
              <w:rPr>
                <w:rFonts w:eastAsia="Times New Roman" w:cstheme="minorHAnsi"/>
                <w:sz w:val="24"/>
                <w:szCs w:val="24"/>
                <w:lang w:eastAsia="fr-FR"/>
              </w:rPr>
              <w:t> </w:t>
            </w:r>
          </w:p>
        </w:tc>
      </w:tr>
      <w:tr w:rsidR="00316BB9" w:rsidRPr="00DE3953" w:rsidTr="00316BB9">
        <w:tc>
          <w:tcPr>
            <w:tcW w:w="1820" w:type="dxa"/>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 xml:space="preserve">Hypothèses de </w:t>
            </w:r>
            <w:r w:rsidRPr="007C7C21">
              <w:rPr>
                <w:rFonts w:eastAsia="Times New Roman" w:cstheme="minorHAnsi"/>
                <w:b/>
                <w:sz w:val="24"/>
                <w:szCs w:val="24"/>
                <w:lang w:eastAsia="fr-FR"/>
              </w:rPr>
              <w:lastRenderedPageBreak/>
              <w:t>réussite</w:t>
            </w:r>
          </w:p>
        </w:tc>
        <w:tc>
          <w:tcPr>
            <w:tcW w:w="7392" w:type="dxa"/>
            <w:vAlign w:val="center"/>
          </w:tcPr>
          <w:p w:rsidR="007F14C4" w:rsidRPr="007C7C21" w:rsidRDefault="007F14C4" w:rsidP="007C7C21">
            <w:pPr>
              <w:pStyle w:val="Paragraphedeliste"/>
              <w:widowControl w:val="0"/>
              <w:numPr>
                <w:ilvl w:val="0"/>
                <w:numId w:val="34"/>
              </w:numPr>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lastRenderedPageBreak/>
              <w:t>Planification des formations</w:t>
            </w:r>
          </w:p>
          <w:p w:rsidR="007F14C4" w:rsidRPr="007C7C21" w:rsidRDefault="007F14C4" w:rsidP="007C7C21">
            <w:pPr>
              <w:pStyle w:val="Paragraphedeliste"/>
              <w:widowControl w:val="0"/>
              <w:numPr>
                <w:ilvl w:val="0"/>
                <w:numId w:val="34"/>
              </w:numPr>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lastRenderedPageBreak/>
              <w:t>Disponibilité des équipes</w:t>
            </w:r>
          </w:p>
        </w:tc>
      </w:tr>
    </w:tbl>
    <w:p w:rsidR="007F14C4" w:rsidRPr="007C7C21" w:rsidRDefault="007F14C4" w:rsidP="007C7C21">
      <w:pPr>
        <w:spacing w:before="120" w:after="120" w:line="240" w:lineRule="auto"/>
        <w:jc w:val="both"/>
        <w:rPr>
          <w:sz w:val="24"/>
          <w:szCs w:val="24"/>
        </w:rPr>
      </w:pPr>
    </w:p>
    <w:p w:rsidR="007F14C4" w:rsidRPr="007C7C21" w:rsidRDefault="007F14C4"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1.</w:t>
      </w:r>
      <w:r w:rsidR="00AE735E" w:rsidRPr="007C7C21">
        <w:rPr>
          <w:rFonts w:asciiTheme="minorHAnsi" w:eastAsia="Calibri" w:hAnsiTheme="minorHAnsi"/>
          <w:color w:val="auto"/>
          <w:sz w:val="24"/>
          <w:szCs w:val="24"/>
        </w:rPr>
        <w:t xml:space="preserve">5  </w:t>
      </w:r>
      <w:r w:rsidRPr="007C7C21">
        <w:rPr>
          <w:rFonts w:asciiTheme="minorHAnsi" w:eastAsia="Calibri" w:hAnsiTheme="minorHAnsi"/>
          <w:color w:val="auto"/>
          <w:sz w:val="24"/>
          <w:szCs w:val="24"/>
        </w:rPr>
        <w:t>Audit du fonctionnement informatique de la base de données</w:t>
      </w:r>
      <w:r w:rsidR="005C3FDF" w:rsidRPr="007C7C21">
        <w:rPr>
          <w:rFonts w:asciiTheme="minorHAnsi" w:eastAsia="Calibri" w:hAnsiTheme="minorHAnsi"/>
          <w:color w:val="auto"/>
          <w:sz w:val="24"/>
          <w:szCs w:val="24"/>
        </w:rPr>
        <w:t xml:space="preserve"> par un expert européen</w:t>
      </w:r>
    </w:p>
    <w:tbl>
      <w:tblPr>
        <w:tblStyle w:val="Grilledutableau"/>
        <w:tblW w:w="0" w:type="auto"/>
        <w:tblLook w:val="04A0"/>
      </w:tblPr>
      <w:tblGrid>
        <w:gridCol w:w="1900"/>
        <w:gridCol w:w="7386"/>
      </w:tblGrid>
      <w:tr w:rsidR="00C82529" w:rsidRPr="00DE3953" w:rsidTr="007C7C21">
        <w:tc>
          <w:tcPr>
            <w:tcW w:w="1820"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7F14C4" w:rsidRPr="007C7C21" w:rsidRDefault="00316BB9" w:rsidP="007C7C21">
            <w:pPr>
              <w:pStyle w:val="Paragraphedeliste"/>
              <w:widowControl w:val="0"/>
              <w:autoSpaceDE w:val="0"/>
              <w:autoSpaceDN w:val="0"/>
              <w:adjustRightInd w:val="0"/>
              <w:spacing w:before="120" w:after="120"/>
              <w:ind w:left="0"/>
              <w:jc w:val="both"/>
              <w:rPr>
                <w:rFonts w:eastAsia="Times New Roman" w:cs="Times New Roman"/>
                <w:b/>
                <w:sz w:val="24"/>
                <w:szCs w:val="24"/>
                <w:lang w:eastAsia="fr-FR"/>
              </w:rPr>
            </w:pPr>
            <w:r>
              <w:rPr>
                <w:rFonts w:eastAsia="Calibri" w:cstheme="minorHAnsi"/>
                <w:sz w:val="24"/>
                <w:szCs w:val="24"/>
              </w:rPr>
              <w:t xml:space="preserve">Réalisation d’une </w:t>
            </w:r>
            <w:r w:rsidR="007F14C4" w:rsidRPr="007C7C21">
              <w:rPr>
                <w:rFonts w:eastAsia="Calibri" w:cstheme="minorHAnsi"/>
                <w:sz w:val="24"/>
                <w:szCs w:val="24"/>
              </w:rPr>
              <w:t xml:space="preserve">une base de données automatisée et opérationnelle </w:t>
            </w:r>
          </w:p>
        </w:tc>
      </w:tr>
      <w:tr w:rsidR="00316BB9" w:rsidRPr="00DE3953" w:rsidTr="00316BB9">
        <w:tc>
          <w:tcPr>
            <w:tcW w:w="1820"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20</w:t>
            </w:r>
          </w:p>
        </w:tc>
      </w:tr>
      <w:tr w:rsidR="00316BB9" w:rsidRPr="00DE3953" w:rsidTr="00316BB9">
        <w:tc>
          <w:tcPr>
            <w:tcW w:w="1820" w:type="dxa"/>
            <w:vAlign w:val="center"/>
          </w:tcPr>
          <w:p w:rsidR="007F14C4" w:rsidRPr="007C7C21" w:rsidRDefault="007F14C4"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7F14C4" w:rsidRPr="00CF7BA5" w:rsidRDefault="007F14C4" w:rsidP="007C7C21">
            <w:pPr>
              <w:tabs>
                <w:tab w:val="left" w:pos="567"/>
              </w:tabs>
              <w:autoSpaceDE w:val="0"/>
              <w:autoSpaceDN w:val="0"/>
              <w:adjustRightInd w:val="0"/>
              <w:spacing w:before="120" w:after="120"/>
              <w:jc w:val="both"/>
              <w:rPr>
                <w:rFonts w:eastAsia="Calibri" w:cstheme="minorHAnsi"/>
                <w:bCs/>
                <w:sz w:val="24"/>
                <w:szCs w:val="24"/>
              </w:rPr>
            </w:pPr>
            <w:r w:rsidRPr="00CF7BA5">
              <w:rPr>
                <w:rFonts w:eastAsia="Calibri" w:cstheme="minorHAnsi"/>
                <w:bCs/>
                <w:sz w:val="24"/>
                <w:szCs w:val="24"/>
              </w:rPr>
              <w:t xml:space="preserve">MS :                                   </w:t>
            </w:r>
          </w:p>
          <w:p w:rsidR="009C097C" w:rsidRPr="00CF7BA5" w:rsidRDefault="007F14C4" w:rsidP="007C7C21">
            <w:pPr>
              <w:tabs>
                <w:tab w:val="left" w:pos="567"/>
              </w:tabs>
              <w:autoSpaceDE w:val="0"/>
              <w:autoSpaceDN w:val="0"/>
              <w:adjustRightInd w:val="0"/>
              <w:spacing w:before="120" w:after="120"/>
              <w:jc w:val="both"/>
              <w:rPr>
                <w:rFonts w:eastAsia="Calibri" w:cstheme="minorHAnsi"/>
                <w:bCs/>
                <w:sz w:val="24"/>
                <w:szCs w:val="24"/>
              </w:rPr>
            </w:pPr>
            <w:r w:rsidRPr="00CF7BA5">
              <w:rPr>
                <w:rFonts w:eastAsia="Calibri" w:cstheme="minorHAnsi"/>
                <w:bCs/>
                <w:sz w:val="24"/>
                <w:szCs w:val="24"/>
              </w:rPr>
              <w:t>EM Expertise (</w:t>
            </w:r>
            <w:r w:rsidR="00C43D2B" w:rsidRPr="00CF7BA5">
              <w:rPr>
                <w:rFonts w:eastAsia="Calibri" w:cstheme="minorHAnsi"/>
                <w:bCs/>
                <w:sz w:val="24"/>
                <w:szCs w:val="24"/>
              </w:rPr>
              <w:t>p/j</w:t>
            </w:r>
            <w:r w:rsidR="004A7965" w:rsidRPr="00CF7BA5">
              <w:rPr>
                <w:rFonts w:eastAsia="Calibri" w:cstheme="minorHAnsi"/>
                <w:bCs/>
                <w:sz w:val="24"/>
                <w:szCs w:val="24"/>
              </w:rPr>
              <w:t>) :       1 expert CT x</w:t>
            </w:r>
            <w:r w:rsidRPr="00CF7BA5">
              <w:rPr>
                <w:rFonts w:eastAsia="Calibri" w:cstheme="minorHAnsi"/>
                <w:bCs/>
                <w:sz w:val="24"/>
                <w:szCs w:val="24"/>
              </w:rPr>
              <w:t xml:space="preserve"> 1 mission x </w:t>
            </w:r>
            <w:r w:rsidR="009C6674" w:rsidRPr="00CF7BA5">
              <w:rPr>
                <w:rFonts w:eastAsia="Calibri" w:cstheme="minorHAnsi"/>
                <w:bCs/>
                <w:sz w:val="24"/>
                <w:szCs w:val="24"/>
              </w:rPr>
              <w:t xml:space="preserve">35 </w:t>
            </w:r>
            <w:r w:rsidR="00C43D2B" w:rsidRPr="00CF7BA5">
              <w:rPr>
                <w:rFonts w:eastAsia="Calibri" w:cstheme="minorHAnsi"/>
                <w:bCs/>
                <w:sz w:val="24"/>
                <w:szCs w:val="24"/>
              </w:rPr>
              <w:t>p/j</w:t>
            </w:r>
          </w:p>
          <w:p w:rsidR="007F14C4" w:rsidRPr="00CF7BA5" w:rsidRDefault="009C097C" w:rsidP="007C7C21">
            <w:pPr>
              <w:tabs>
                <w:tab w:val="left" w:pos="567"/>
              </w:tabs>
              <w:autoSpaceDE w:val="0"/>
              <w:autoSpaceDN w:val="0"/>
              <w:adjustRightInd w:val="0"/>
              <w:spacing w:before="120" w:after="120"/>
              <w:jc w:val="both"/>
              <w:rPr>
                <w:rFonts w:eastAsia="Calibri" w:cstheme="minorHAnsi"/>
                <w:bCs/>
                <w:sz w:val="24"/>
                <w:szCs w:val="24"/>
              </w:rPr>
            </w:pPr>
            <w:r w:rsidRPr="00CF7BA5">
              <w:rPr>
                <w:rFonts w:eastAsia="Calibri" w:cstheme="minorHAnsi"/>
                <w:bCs/>
                <w:sz w:val="24"/>
                <w:szCs w:val="24"/>
              </w:rPr>
              <w:t>Achat serveur : 5.000 € max</w:t>
            </w:r>
          </w:p>
        </w:tc>
      </w:tr>
      <w:tr w:rsidR="00C82529" w:rsidRPr="00DE3953" w:rsidTr="007C7C21">
        <w:tc>
          <w:tcPr>
            <w:tcW w:w="1820"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316BB9" w:rsidRPr="00DE3953" w:rsidTr="00316BB9">
        <w:tc>
          <w:tcPr>
            <w:tcW w:w="1820"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7F14C4" w:rsidRPr="007C7C21" w:rsidRDefault="007F14C4" w:rsidP="007C7C21">
            <w:pPr>
              <w:pStyle w:val="Paragraphedeliste"/>
              <w:numPr>
                <w:ilvl w:val="0"/>
                <w:numId w:val="3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L’expert</w:t>
            </w:r>
            <w:r w:rsidR="00CD4639" w:rsidRPr="0006029C">
              <w:rPr>
                <w:rFonts w:eastAsia="Calibri" w:cstheme="minorHAnsi"/>
                <w:sz w:val="24"/>
                <w:szCs w:val="24"/>
              </w:rPr>
              <w:t xml:space="preserve"> de l’administration attributaire du projet de jumelage e</w:t>
            </w:r>
            <w:r w:rsidR="00CD4639">
              <w:rPr>
                <w:rFonts w:eastAsia="Calibri" w:cstheme="minorHAnsi"/>
                <w:sz w:val="24"/>
                <w:szCs w:val="24"/>
              </w:rPr>
              <w:t>n étroite coopération avec</w:t>
            </w:r>
            <w:r w:rsidR="00CD4639" w:rsidRPr="0006029C">
              <w:rPr>
                <w:rFonts w:eastAsia="Calibri" w:cstheme="minorHAnsi"/>
                <w:sz w:val="24"/>
                <w:szCs w:val="24"/>
              </w:rPr>
              <w:t xml:space="preserve"> les experts nationaux homologues</w:t>
            </w:r>
            <w:r w:rsidR="00CD4639">
              <w:rPr>
                <w:rFonts w:eastAsia="Calibri" w:cstheme="minorHAnsi"/>
                <w:sz w:val="24"/>
                <w:szCs w:val="24"/>
              </w:rPr>
              <w:t>et</w:t>
            </w:r>
            <w:r w:rsidRPr="007C7C21">
              <w:rPr>
                <w:rFonts w:eastAsia="Calibri" w:cstheme="minorHAnsi"/>
                <w:sz w:val="24"/>
                <w:szCs w:val="24"/>
              </w:rPr>
              <w:t xml:space="preserve"> le CRJ </w:t>
            </w:r>
            <w:r w:rsidR="00CD4639">
              <w:rPr>
                <w:rFonts w:eastAsia="Calibri" w:cstheme="minorHAnsi"/>
                <w:sz w:val="24"/>
                <w:szCs w:val="24"/>
              </w:rPr>
              <w:t>définira</w:t>
            </w:r>
            <w:r w:rsidRPr="007C7C21">
              <w:rPr>
                <w:rFonts w:eastAsia="Calibri" w:cstheme="minorHAnsi"/>
                <w:sz w:val="24"/>
                <w:szCs w:val="24"/>
              </w:rPr>
              <w:t xml:space="preserve"> le plan de l’audit et prendra connaissance des documents nécessaires à sa mission (cartographie des acteurs, cahiers des charges, …)   </w:t>
            </w:r>
          </w:p>
          <w:p w:rsidR="007F14C4" w:rsidRPr="007C7C21" w:rsidRDefault="007F14C4" w:rsidP="007C7C21">
            <w:pPr>
              <w:pStyle w:val="Paragraphedeliste"/>
              <w:numPr>
                <w:ilvl w:val="0"/>
                <w:numId w:val="3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examinera la conformité des développements réalisés pour structurer la base de données aux cahiers des charges définis et formulera des préconisations pour remédier aux éventuels dysfonctionnements constatés </w:t>
            </w:r>
          </w:p>
          <w:p w:rsidR="007F14C4" w:rsidRPr="007C7C21" w:rsidRDefault="007F14C4" w:rsidP="007C7C21">
            <w:pPr>
              <w:pStyle w:val="Paragraphedeliste"/>
              <w:numPr>
                <w:ilvl w:val="0"/>
                <w:numId w:val="3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vérifiera que tous les producteurs de données transmettent des flux conformes à la norme convenue </w:t>
            </w:r>
          </w:p>
          <w:p w:rsidR="007F14C4" w:rsidRPr="007C7C21" w:rsidRDefault="007F14C4"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 CRJ et son homologue organiseront une séance de restitution interne au Ministère du rapport d’audit de la base de données et une séance de restitution du rapport sur les flux d’alimentation de la base de données avec l’ensemble des acteurs concernés. Ces présentations seront </w:t>
            </w:r>
            <w:r w:rsidR="00CD4639">
              <w:rPr>
                <w:rFonts w:eastAsia="Calibri" w:cstheme="minorHAnsi"/>
                <w:sz w:val="24"/>
                <w:szCs w:val="24"/>
              </w:rPr>
              <w:t>réalisées</w:t>
            </w:r>
            <w:r w:rsidR="00CD4639" w:rsidRPr="007C7C21">
              <w:rPr>
                <w:rFonts w:eastAsia="Calibri" w:cstheme="minorHAnsi"/>
                <w:sz w:val="24"/>
                <w:szCs w:val="24"/>
              </w:rPr>
              <w:t xml:space="preserve"> par l’expert</w:t>
            </w:r>
            <w:r w:rsidR="00CD4639" w:rsidRPr="0006029C">
              <w:rPr>
                <w:rFonts w:eastAsia="Calibri" w:cstheme="minorHAnsi"/>
                <w:sz w:val="24"/>
                <w:szCs w:val="24"/>
              </w:rPr>
              <w:t xml:space="preserve">de l’administration attributaire du projet de jumelage </w:t>
            </w:r>
            <w:r w:rsidR="00CD4639">
              <w:rPr>
                <w:rFonts w:eastAsia="Calibri" w:cstheme="minorHAnsi"/>
                <w:sz w:val="24"/>
                <w:szCs w:val="24"/>
              </w:rPr>
              <w:t>et par un  spécialiste de l’administration bénéficiaire</w:t>
            </w:r>
            <w:r w:rsidR="00CD4639" w:rsidRPr="007C7C21">
              <w:rPr>
                <w:rFonts w:eastAsia="Calibri" w:cstheme="minorHAnsi"/>
                <w:sz w:val="24"/>
                <w:szCs w:val="24"/>
              </w:rPr>
              <w:t>.</w:t>
            </w:r>
            <w:r w:rsidRPr="007C7C21">
              <w:rPr>
                <w:rFonts w:eastAsia="Calibri" w:cstheme="minorHAnsi"/>
                <w:sz w:val="24"/>
                <w:szCs w:val="24"/>
              </w:rPr>
              <w:t>.</w:t>
            </w:r>
          </w:p>
        </w:tc>
      </w:tr>
      <w:tr w:rsidR="00316BB9" w:rsidRPr="00DE3953" w:rsidTr="00316BB9">
        <w:tc>
          <w:tcPr>
            <w:tcW w:w="1820"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7F14C4" w:rsidRPr="007C7C21" w:rsidRDefault="003D5C38" w:rsidP="007C7C21">
            <w:pPr>
              <w:pStyle w:val="Paragraphedeliste"/>
              <w:tabs>
                <w:tab w:val="left" w:pos="567"/>
              </w:tabs>
              <w:autoSpaceDE w:val="0"/>
              <w:autoSpaceDN w:val="0"/>
              <w:adjustRightInd w:val="0"/>
              <w:spacing w:before="120" w:after="120"/>
              <w:ind w:left="0"/>
              <w:jc w:val="both"/>
              <w:rPr>
                <w:rFonts w:eastAsia="Calibri" w:cstheme="minorHAnsi"/>
                <w:sz w:val="24"/>
                <w:szCs w:val="24"/>
              </w:rPr>
            </w:pPr>
            <w:r w:rsidRPr="007C7C21">
              <w:rPr>
                <w:rFonts w:eastAsia="Calibri" w:cstheme="minorHAnsi"/>
                <w:sz w:val="24"/>
                <w:szCs w:val="24"/>
              </w:rPr>
              <w:t>Nombre de participants à la réunion de présentation des rapports d’audit</w:t>
            </w:r>
          </w:p>
        </w:tc>
      </w:tr>
      <w:tr w:rsidR="00316BB9" w:rsidRPr="00DE3953" w:rsidTr="00316BB9">
        <w:tc>
          <w:tcPr>
            <w:tcW w:w="1820" w:type="dxa"/>
            <w:vAlign w:val="center"/>
          </w:tcPr>
          <w:p w:rsidR="007F14C4" w:rsidRPr="007C7C21" w:rsidRDefault="007F14C4" w:rsidP="00316BB9">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7F14C4" w:rsidRPr="007C7C21" w:rsidRDefault="007F14C4" w:rsidP="00316BB9">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t>Un plan d’audit</w:t>
            </w:r>
          </w:p>
          <w:p w:rsidR="007F14C4" w:rsidRPr="007C7C21" w:rsidRDefault="007F14C4" w:rsidP="00316BB9">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t>Un rapport d’audit qui analysera la conformité des traitements opérationnels aux cahiers de recettes</w:t>
            </w:r>
          </w:p>
          <w:p w:rsidR="007F14C4" w:rsidRPr="007C7C21" w:rsidRDefault="007F14C4" w:rsidP="00313187">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t xml:space="preserve">Un rapport sur la généralisation de la transmission de données par les producteurs de données et sur la conformité des flux à la norme </w:t>
            </w:r>
          </w:p>
        </w:tc>
      </w:tr>
      <w:tr w:rsidR="00316BB9" w:rsidRPr="00DE3953" w:rsidTr="00316BB9">
        <w:tc>
          <w:tcPr>
            <w:tcW w:w="1820" w:type="dxa"/>
            <w:vAlign w:val="center"/>
          </w:tcPr>
          <w:p w:rsidR="007F14C4" w:rsidRPr="007C7C21" w:rsidRDefault="007F14C4"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 xml:space="preserve">Source de </w:t>
            </w:r>
            <w:r w:rsidRPr="007C7C21">
              <w:rPr>
                <w:rFonts w:eastAsia="Times New Roman" w:cstheme="minorHAnsi"/>
                <w:b/>
                <w:sz w:val="24"/>
                <w:szCs w:val="24"/>
                <w:lang w:eastAsia="fr-FR"/>
              </w:rPr>
              <w:lastRenderedPageBreak/>
              <w:t>vérification</w:t>
            </w:r>
          </w:p>
        </w:tc>
        <w:tc>
          <w:tcPr>
            <w:tcW w:w="7392" w:type="dxa"/>
            <w:vAlign w:val="center"/>
          </w:tcPr>
          <w:p w:rsidR="007F14C4" w:rsidRDefault="007F14C4" w:rsidP="00316BB9">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lastRenderedPageBreak/>
              <w:t>Compte rendu de</w:t>
            </w:r>
            <w:r w:rsidR="003D5C38" w:rsidRPr="007C7C21">
              <w:rPr>
                <w:rFonts w:eastAsia="Times New Roman" w:cstheme="minorHAnsi"/>
                <w:sz w:val="24"/>
                <w:szCs w:val="24"/>
                <w:lang w:eastAsia="fr-FR"/>
              </w:rPr>
              <w:t xml:space="preserve"> la réunion</w:t>
            </w:r>
          </w:p>
          <w:p w:rsidR="00CD4639" w:rsidRPr="003E1B94" w:rsidRDefault="00CD4639" w:rsidP="00316BB9">
            <w:pPr>
              <w:widowControl w:val="0"/>
              <w:autoSpaceDE w:val="0"/>
              <w:autoSpaceDN w:val="0"/>
              <w:adjustRightInd w:val="0"/>
              <w:spacing w:before="120" w:after="120"/>
              <w:jc w:val="both"/>
              <w:rPr>
                <w:rFonts w:eastAsia="Times New Roman" w:cs="Times New Roman"/>
                <w:b/>
                <w:sz w:val="24"/>
                <w:szCs w:val="24"/>
                <w:lang w:eastAsia="fr-FR"/>
              </w:rPr>
            </w:pPr>
            <w:r w:rsidRPr="00324153">
              <w:rPr>
                <w:rFonts w:eastAsia="Times New Roman" w:cstheme="minorHAnsi"/>
                <w:sz w:val="24"/>
                <w:szCs w:val="24"/>
                <w:lang w:eastAsia="fr-FR"/>
              </w:rPr>
              <w:lastRenderedPageBreak/>
              <w:t>Fiches de présence</w:t>
            </w:r>
            <w:r>
              <w:rPr>
                <w:rFonts w:eastAsia="Times New Roman" w:cstheme="minorHAnsi"/>
                <w:sz w:val="24"/>
                <w:szCs w:val="24"/>
                <w:lang w:eastAsia="fr-FR"/>
              </w:rPr>
              <w:t> </w:t>
            </w:r>
          </w:p>
        </w:tc>
      </w:tr>
      <w:tr w:rsidR="00316BB9" w:rsidRPr="00DE3953" w:rsidTr="00316BB9">
        <w:tc>
          <w:tcPr>
            <w:tcW w:w="1820" w:type="dxa"/>
            <w:vAlign w:val="center"/>
          </w:tcPr>
          <w:p w:rsidR="007F14C4" w:rsidRPr="007C7C21" w:rsidRDefault="007F14C4" w:rsidP="003E1B94">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Hypothèses de réussite</w:t>
            </w:r>
          </w:p>
        </w:tc>
        <w:tc>
          <w:tcPr>
            <w:tcW w:w="7392" w:type="dxa"/>
            <w:vAlign w:val="center"/>
          </w:tcPr>
          <w:p w:rsidR="007F14C4" w:rsidRPr="007C7C21" w:rsidRDefault="007F14C4" w:rsidP="003E1B94">
            <w:pPr>
              <w:pStyle w:val="Paragraphedeliste"/>
              <w:spacing w:before="120" w:after="120" w:line="276" w:lineRule="auto"/>
              <w:ind w:left="23"/>
              <w:jc w:val="both"/>
              <w:rPr>
                <w:rFonts w:eastAsia="Times New Roman" w:cstheme="minorHAnsi"/>
                <w:sz w:val="24"/>
                <w:szCs w:val="24"/>
                <w:lang w:eastAsia="fr-FR"/>
              </w:rPr>
            </w:pPr>
            <w:r w:rsidRPr="007C7C21">
              <w:rPr>
                <w:rFonts w:eastAsia="Times New Roman" w:cstheme="minorHAnsi"/>
                <w:sz w:val="24"/>
                <w:szCs w:val="24"/>
                <w:lang w:eastAsia="fr-FR"/>
              </w:rPr>
              <w:t xml:space="preserve">Achèvement des développements informatiques de structuration et d’alimentation de la base de données  </w:t>
            </w:r>
          </w:p>
        </w:tc>
      </w:tr>
    </w:tbl>
    <w:p w:rsidR="000B46D9" w:rsidRPr="007C7C21" w:rsidRDefault="000B46D9" w:rsidP="007C7C21">
      <w:pPr>
        <w:spacing w:before="120" w:after="120" w:line="240" w:lineRule="auto"/>
        <w:jc w:val="both"/>
        <w:rPr>
          <w:rFonts w:eastAsiaTheme="majorEastAsia" w:cstheme="majorBidi"/>
          <w:sz w:val="24"/>
          <w:szCs w:val="24"/>
        </w:rPr>
      </w:pPr>
      <w:r w:rsidRPr="007C7C21">
        <w:rPr>
          <w:sz w:val="24"/>
          <w:szCs w:val="24"/>
        </w:rPr>
        <w:br w:type="page"/>
      </w:r>
    </w:p>
    <w:p w:rsidR="00141371" w:rsidRPr="007C7C21" w:rsidRDefault="000227AA" w:rsidP="007C7C21">
      <w:pPr>
        <w:pStyle w:val="Titre1"/>
        <w:spacing w:before="120" w:after="120" w:line="240" w:lineRule="auto"/>
        <w:jc w:val="both"/>
        <w:rPr>
          <w:rFonts w:asciiTheme="minorHAnsi" w:hAnsiTheme="minorHAnsi" w:cstheme="minorHAnsi"/>
          <w:b/>
          <w:color w:val="auto"/>
          <w:sz w:val="24"/>
          <w:szCs w:val="24"/>
          <w:u w:val="single"/>
        </w:rPr>
      </w:pPr>
      <w:r w:rsidRPr="007C7C21">
        <w:rPr>
          <w:rFonts w:asciiTheme="minorHAnsi" w:hAnsiTheme="minorHAnsi"/>
          <w:b/>
          <w:color w:val="auto"/>
          <w:sz w:val="24"/>
          <w:szCs w:val="24"/>
        </w:rPr>
        <w:lastRenderedPageBreak/>
        <w:t xml:space="preserve">Composante </w:t>
      </w:r>
      <w:r w:rsidR="008B3618" w:rsidRPr="007C7C21">
        <w:rPr>
          <w:rFonts w:asciiTheme="minorHAnsi" w:hAnsiTheme="minorHAnsi"/>
          <w:b/>
          <w:color w:val="auto"/>
          <w:sz w:val="24"/>
          <w:szCs w:val="24"/>
        </w:rPr>
        <w:t>2</w:t>
      </w:r>
      <w:r w:rsidR="003E1B94">
        <w:rPr>
          <w:rFonts w:asciiTheme="minorHAnsi" w:hAnsiTheme="minorHAnsi"/>
          <w:b/>
          <w:color w:val="auto"/>
          <w:sz w:val="24"/>
          <w:szCs w:val="24"/>
        </w:rPr>
        <w:t xml:space="preserve"> : </w:t>
      </w:r>
      <w:r w:rsidR="007F14C4" w:rsidRPr="007C7C21">
        <w:rPr>
          <w:rFonts w:asciiTheme="minorHAnsi" w:hAnsiTheme="minorHAnsi"/>
          <w:b/>
          <w:color w:val="auto"/>
          <w:sz w:val="24"/>
          <w:szCs w:val="24"/>
        </w:rPr>
        <w:t>Identifier au sein de l’UE des modèles de coordination institutionnelle entre les acteurs de la protection sociale et accompagner la formalisation d’une telle coordination au Maroc</w:t>
      </w:r>
    </w:p>
    <w:p w:rsidR="003D5C38" w:rsidRPr="007C7C21" w:rsidRDefault="00CD4639" w:rsidP="00F36C82">
      <w:pPr>
        <w:autoSpaceDE w:val="0"/>
        <w:autoSpaceDN w:val="0"/>
        <w:adjustRightInd w:val="0"/>
        <w:spacing w:before="120" w:after="120" w:line="240" w:lineRule="auto"/>
        <w:jc w:val="both"/>
        <w:rPr>
          <w:rFonts w:cs="Times New Roman"/>
          <w:sz w:val="24"/>
          <w:szCs w:val="24"/>
        </w:rPr>
      </w:pPr>
      <w:r>
        <w:rPr>
          <w:rFonts w:cs="Calibri"/>
          <w:iCs/>
          <w:sz w:val="24"/>
          <w:szCs w:val="24"/>
        </w:rPr>
        <w:t xml:space="preserve">Par la réalisation des activités prévues par cette </w:t>
      </w:r>
      <w:r w:rsidR="00C1731D" w:rsidRPr="007C7C21">
        <w:rPr>
          <w:rFonts w:cs="Calibri"/>
          <w:iCs/>
          <w:sz w:val="24"/>
          <w:szCs w:val="24"/>
        </w:rPr>
        <w:t>composante</w:t>
      </w:r>
      <w:r>
        <w:rPr>
          <w:rFonts w:cs="Calibri"/>
          <w:iCs/>
          <w:sz w:val="24"/>
          <w:szCs w:val="24"/>
        </w:rPr>
        <w:t xml:space="preserve">, </w:t>
      </w:r>
      <w:r>
        <w:rPr>
          <w:rFonts w:eastAsia="Calibri" w:cstheme="minorHAnsi"/>
          <w:sz w:val="24"/>
          <w:szCs w:val="24"/>
        </w:rPr>
        <w:t>l</w:t>
      </w:r>
      <w:r w:rsidRPr="0006029C">
        <w:rPr>
          <w:rFonts w:eastAsia="Calibri" w:cstheme="minorHAnsi"/>
          <w:sz w:val="24"/>
          <w:szCs w:val="24"/>
        </w:rPr>
        <w:t xml:space="preserve">es experts de l’administration attributaire du projet de jumelage et les </w:t>
      </w:r>
      <w:r>
        <w:rPr>
          <w:rFonts w:eastAsia="Calibri" w:cstheme="minorHAnsi"/>
          <w:sz w:val="24"/>
          <w:szCs w:val="24"/>
        </w:rPr>
        <w:t xml:space="preserve"> spécialistes</w:t>
      </w:r>
      <w:r w:rsidRPr="0006029C">
        <w:rPr>
          <w:rFonts w:eastAsia="Calibri" w:cstheme="minorHAnsi"/>
          <w:sz w:val="24"/>
          <w:szCs w:val="24"/>
        </w:rPr>
        <w:t xml:space="preserve"> nationaux homologues</w:t>
      </w:r>
      <w:r>
        <w:rPr>
          <w:rFonts w:cs="Calibri"/>
          <w:iCs/>
          <w:sz w:val="24"/>
          <w:szCs w:val="24"/>
        </w:rPr>
        <w:t xml:space="preserve"> coopèreront dans l’</w:t>
      </w:r>
      <w:r w:rsidR="006F48C8" w:rsidRPr="007C7C21">
        <w:rPr>
          <w:rFonts w:cs="Calibri"/>
          <w:iCs/>
          <w:sz w:val="24"/>
          <w:szCs w:val="24"/>
        </w:rPr>
        <w:t>accompagne</w:t>
      </w:r>
      <w:r>
        <w:rPr>
          <w:rFonts w:cs="Calibri"/>
          <w:iCs/>
          <w:sz w:val="24"/>
          <w:szCs w:val="24"/>
        </w:rPr>
        <w:t>ment à</w:t>
      </w:r>
      <w:r w:rsidR="006F48C8" w:rsidRPr="007C7C21">
        <w:rPr>
          <w:rFonts w:cs="Calibri"/>
          <w:iCs/>
          <w:sz w:val="24"/>
          <w:szCs w:val="24"/>
        </w:rPr>
        <w:t xml:space="preserve"> la mobilisation </w:t>
      </w:r>
      <w:r w:rsidR="003D5C38" w:rsidRPr="007C7C21">
        <w:rPr>
          <w:rFonts w:cs="Calibri"/>
          <w:iCs/>
          <w:sz w:val="24"/>
          <w:szCs w:val="24"/>
        </w:rPr>
        <w:t xml:space="preserve">et </w:t>
      </w:r>
      <w:r>
        <w:rPr>
          <w:rFonts w:cs="Calibri"/>
          <w:iCs/>
          <w:sz w:val="24"/>
          <w:szCs w:val="24"/>
        </w:rPr>
        <w:t xml:space="preserve">à </w:t>
      </w:r>
      <w:r w:rsidR="003D5C38" w:rsidRPr="007C7C21">
        <w:rPr>
          <w:rFonts w:cs="Calibri"/>
          <w:iCs/>
          <w:sz w:val="24"/>
          <w:szCs w:val="24"/>
        </w:rPr>
        <w:t xml:space="preserve">la coordination </w:t>
      </w:r>
      <w:r w:rsidR="006F48C8" w:rsidRPr="007C7C21">
        <w:rPr>
          <w:rFonts w:cs="Calibri"/>
          <w:iCs/>
          <w:sz w:val="24"/>
          <w:szCs w:val="24"/>
        </w:rPr>
        <w:t xml:space="preserve">des acteurs de la protection sociale. </w:t>
      </w:r>
    </w:p>
    <w:p w:rsidR="00D92C9D" w:rsidRPr="007C7C21" w:rsidRDefault="00D92C9D" w:rsidP="007C7C21">
      <w:pPr>
        <w:pStyle w:val="Titre4"/>
        <w:spacing w:before="120" w:after="120" w:line="240" w:lineRule="auto"/>
        <w:jc w:val="both"/>
        <w:rPr>
          <w:rFonts w:asciiTheme="minorHAnsi" w:eastAsia="Calibri" w:hAnsiTheme="minorHAnsi"/>
          <w:color w:val="auto"/>
          <w:sz w:val="24"/>
          <w:szCs w:val="24"/>
        </w:rPr>
      </w:pPr>
    </w:p>
    <w:p w:rsidR="00F30263" w:rsidRPr="007C7C21" w:rsidRDefault="00F30263"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 xml:space="preserve">Activité </w:t>
      </w:r>
      <w:r w:rsidR="001E5282" w:rsidRPr="007C7C21">
        <w:rPr>
          <w:rFonts w:asciiTheme="minorHAnsi" w:eastAsia="Calibri" w:hAnsiTheme="minorHAnsi"/>
          <w:color w:val="auto"/>
          <w:sz w:val="24"/>
          <w:szCs w:val="24"/>
        </w:rPr>
        <w:t>2.</w:t>
      </w:r>
      <w:r w:rsidR="00C424E4" w:rsidRPr="007C7C21">
        <w:rPr>
          <w:rFonts w:asciiTheme="minorHAnsi" w:eastAsia="Calibri" w:hAnsiTheme="minorHAnsi"/>
          <w:color w:val="auto"/>
          <w:sz w:val="24"/>
          <w:szCs w:val="24"/>
        </w:rPr>
        <w:t xml:space="preserve">1 </w:t>
      </w:r>
      <w:r w:rsidR="001E5282" w:rsidRPr="007C7C21">
        <w:rPr>
          <w:rFonts w:asciiTheme="minorHAnsi" w:eastAsia="Calibri" w:hAnsiTheme="minorHAnsi"/>
          <w:color w:val="auto"/>
          <w:sz w:val="24"/>
          <w:szCs w:val="24"/>
        </w:rPr>
        <w:t xml:space="preserve">Accompagnement de la définition d’une organisation institutionnelle des relations entre les acteurs de la protection sociale </w:t>
      </w:r>
    </w:p>
    <w:tbl>
      <w:tblPr>
        <w:tblStyle w:val="Grilledutableau"/>
        <w:tblW w:w="0" w:type="auto"/>
        <w:tblLook w:val="04A0"/>
      </w:tblPr>
      <w:tblGrid>
        <w:gridCol w:w="1900"/>
        <w:gridCol w:w="7386"/>
      </w:tblGrid>
      <w:tr w:rsidR="00C82529" w:rsidRPr="00DE3953" w:rsidTr="009704F5">
        <w:tc>
          <w:tcPr>
            <w:tcW w:w="1820" w:type="dxa"/>
            <w:vAlign w:val="center"/>
          </w:tcPr>
          <w:p w:rsidR="00DE79CD" w:rsidRPr="009704F5" w:rsidRDefault="00DE79CD" w:rsidP="009704F5">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Objectif :</w:t>
            </w:r>
          </w:p>
        </w:tc>
        <w:tc>
          <w:tcPr>
            <w:tcW w:w="7392" w:type="dxa"/>
            <w:vAlign w:val="center"/>
          </w:tcPr>
          <w:p w:rsidR="00DE79CD" w:rsidRPr="009704F5" w:rsidRDefault="00CD4639" w:rsidP="009704F5">
            <w:pPr>
              <w:pStyle w:val="Paragraphedeliste"/>
              <w:widowControl w:val="0"/>
              <w:autoSpaceDE w:val="0"/>
              <w:autoSpaceDN w:val="0"/>
              <w:adjustRightInd w:val="0"/>
              <w:spacing w:before="120" w:after="120"/>
              <w:ind w:left="0"/>
              <w:rPr>
                <w:rFonts w:eastAsia="Times New Roman" w:cstheme="minorHAnsi"/>
                <w:bCs/>
                <w:sz w:val="24"/>
                <w:szCs w:val="24"/>
                <w:lang w:eastAsia="fr-FR"/>
              </w:rPr>
            </w:pPr>
            <w:r>
              <w:rPr>
                <w:rFonts w:cs="Calibri"/>
                <w:bCs/>
                <w:iCs/>
                <w:sz w:val="24"/>
                <w:szCs w:val="24"/>
              </w:rPr>
              <w:t xml:space="preserve">Augmenter le degré de participation de tous les </w:t>
            </w:r>
            <w:r w:rsidRPr="00E51982">
              <w:rPr>
                <w:rFonts w:cs="Calibri"/>
                <w:bCs/>
                <w:iCs/>
                <w:sz w:val="24"/>
                <w:szCs w:val="24"/>
              </w:rPr>
              <w:t>acteurs</w:t>
            </w:r>
            <w:r w:rsidRPr="007C7C21">
              <w:rPr>
                <w:rFonts w:cs="Calibri"/>
                <w:bCs/>
                <w:iCs/>
                <w:sz w:val="24"/>
                <w:szCs w:val="24"/>
              </w:rPr>
              <w:t>sur l’organisation institutionnelle à mettre en place</w:t>
            </w:r>
            <w:r>
              <w:rPr>
                <w:rFonts w:cs="Calibri"/>
                <w:bCs/>
                <w:iCs/>
                <w:sz w:val="24"/>
                <w:szCs w:val="24"/>
              </w:rPr>
              <w:t xml:space="preserve"> et développer une approche inclusive dans le secteur</w:t>
            </w:r>
          </w:p>
        </w:tc>
      </w:tr>
      <w:tr w:rsidR="00AF5AE7" w:rsidRPr="009704F5" w:rsidTr="00AF5AE7">
        <w:tc>
          <w:tcPr>
            <w:tcW w:w="1820" w:type="dxa"/>
            <w:vAlign w:val="center"/>
          </w:tcPr>
          <w:p w:rsidR="00DE79CD" w:rsidRPr="009704F5" w:rsidRDefault="00DE79CD" w:rsidP="009704F5">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Calendrier :</w:t>
            </w:r>
          </w:p>
        </w:tc>
        <w:tc>
          <w:tcPr>
            <w:tcW w:w="7392" w:type="dxa"/>
            <w:vAlign w:val="center"/>
          </w:tcPr>
          <w:p w:rsidR="00DE79CD" w:rsidRPr="009704F5" w:rsidRDefault="00DE79CD" w:rsidP="009704F5">
            <w:pPr>
              <w:widowControl w:val="0"/>
              <w:autoSpaceDE w:val="0"/>
              <w:autoSpaceDN w:val="0"/>
              <w:adjustRightInd w:val="0"/>
              <w:spacing w:before="120" w:after="120"/>
              <w:rPr>
                <w:rFonts w:eastAsia="Times New Roman" w:cstheme="minorHAnsi"/>
                <w:sz w:val="24"/>
                <w:szCs w:val="24"/>
                <w:lang w:eastAsia="fr-FR"/>
              </w:rPr>
            </w:pPr>
            <w:r w:rsidRPr="009704F5">
              <w:rPr>
                <w:rFonts w:eastAsia="Times New Roman" w:cstheme="minorHAnsi"/>
                <w:sz w:val="24"/>
                <w:szCs w:val="24"/>
                <w:lang w:eastAsia="fr-FR"/>
              </w:rPr>
              <w:t>Mois 1</w:t>
            </w:r>
            <w:r w:rsidR="00577FC2" w:rsidRPr="009704F5">
              <w:rPr>
                <w:rFonts w:eastAsia="Times New Roman" w:cstheme="minorHAnsi"/>
                <w:sz w:val="24"/>
                <w:szCs w:val="24"/>
                <w:lang w:eastAsia="fr-FR"/>
              </w:rPr>
              <w:t>5</w:t>
            </w:r>
          </w:p>
        </w:tc>
      </w:tr>
      <w:tr w:rsidR="00AF5AE7" w:rsidRPr="009704F5" w:rsidTr="00AF5AE7">
        <w:tc>
          <w:tcPr>
            <w:tcW w:w="1820" w:type="dxa"/>
            <w:vAlign w:val="center"/>
          </w:tcPr>
          <w:p w:rsidR="00DE79CD" w:rsidRPr="009704F5" w:rsidRDefault="00DE79CD" w:rsidP="009704F5">
            <w:pPr>
              <w:tabs>
                <w:tab w:val="left" w:pos="567"/>
              </w:tabs>
              <w:autoSpaceDE w:val="0"/>
              <w:autoSpaceDN w:val="0"/>
              <w:adjustRightInd w:val="0"/>
              <w:spacing w:before="120" w:after="120"/>
              <w:rPr>
                <w:rFonts w:eastAsia="Calibri" w:cstheme="minorHAnsi"/>
                <w:bCs/>
                <w:i/>
                <w:sz w:val="24"/>
                <w:szCs w:val="24"/>
              </w:rPr>
            </w:pPr>
            <w:r w:rsidRPr="009704F5">
              <w:rPr>
                <w:rFonts w:eastAsia="Times New Roman" w:cstheme="minorHAnsi"/>
                <w:b/>
                <w:sz w:val="24"/>
                <w:szCs w:val="24"/>
                <w:lang w:eastAsia="fr-FR"/>
              </w:rPr>
              <w:t>Moyens (</w:t>
            </w:r>
            <w:r w:rsidRPr="009704F5">
              <w:rPr>
                <w:rFonts w:eastAsia="Calibri" w:cstheme="minorHAnsi"/>
                <w:bCs/>
                <w:i/>
                <w:sz w:val="24"/>
                <w:szCs w:val="24"/>
              </w:rPr>
              <w:t>nombre indicatif de jours ouvrés d’experts alloués) :</w:t>
            </w:r>
          </w:p>
        </w:tc>
        <w:tc>
          <w:tcPr>
            <w:tcW w:w="7392" w:type="dxa"/>
            <w:vAlign w:val="center"/>
          </w:tcPr>
          <w:p w:rsidR="00DE79CD" w:rsidRPr="009704F5" w:rsidRDefault="00DE79CD" w:rsidP="009704F5">
            <w:pPr>
              <w:tabs>
                <w:tab w:val="left" w:pos="567"/>
              </w:tabs>
              <w:autoSpaceDE w:val="0"/>
              <w:autoSpaceDN w:val="0"/>
              <w:adjustRightInd w:val="0"/>
              <w:spacing w:before="120" w:after="120"/>
              <w:rPr>
                <w:rFonts w:eastAsia="Calibri" w:cstheme="minorHAnsi"/>
                <w:bCs/>
                <w:sz w:val="24"/>
                <w:szCs w:val="24"/>
                <w:lang w:val="en-US"/>
              </w:rPr>
            </w:pPr>
            <w:r w:rsidRPr="009704F5">
              <w:rPr>
                <w:rFonts w:eastAsia="Calibri" w:cstheme="minorHAnsi"/>
                <w:bCs/>
                <w:sz w:val="24"/>
                <w:szCs w:val="24"/>
                <w:lang w:val="en-US"/>
              </w:rPr>
              <w:t xml:space="preserve">MS :                                   </w:t>
            </w:r>
          </w:p>
          <w:p w:rsidR="00DE79CD" w:rsidRPr="009704F5" w:rsidRDefault="00DF6BB0" w:rsidP="009C097C">
            <w:pPr>
              <w:tabs>
                <w:tab w:val="left" w:pos="567"/>
              </w:tabs>
              <w:autoSpaceDE w:val="0"/>
              <w:autoSpaceDN w:val="0"/>
              <w:adjustRightInd w:val="0"/>
              <w:spacing w:before="120" w:after="120"/>
              <w:rPr>
                <w:rFonts w:eastAsia="Calibri" w:cstheme="minorHAnsi"/>
                <w:bCs/>
                <w:sz w:val="24"/>
                <w:szCs w:val="24"/>
                <w:lang w:val="en-US"/>
              </w:rPr>
            </w:pPr>
            <w:r w:rsidRPr="009704F5">
              <w:rPr>
                <w:rFonts w:eastAsia="Calibri" w:cstheme="minorHAnsi"/>
                <w:bCs/>
                <w:sz w:val="24"/>
                <w:szCs w:val="24"/>
                <w:lang w:val="en-US"/>
              </w:rPr>
              <w:t>EM Expertise (</w:t>
            </w:r>
            <w:r w:rsidR="00C43D2B" w:rsidRPr="009704F5">
              <w:rPr>
                <w:rFonts w:eastAsia="Calibri" w:cstheme="minorHAnsi"/>
                <w:bCs/>
                <w:sz w:val="24"/>
                <w:szCs w:val="24"/>
                <w:lang w:val="en-US"/>
              </w:rPr>
              <w:t>p/j</w:t>
            </w:r>
            <w:r w:rsidR="004A7965" w:rsidRPr="009704F5">
              <w:rPr>
                <w:rFonts w:eastAsia="Calibri" w:cstheme="minorHAnsi"/>
                <w:bCs/>
                <w:sz w:val="24"/>
                <w:szCs w:val="24"/>
                <w:lang w:val="en-US"/>
              </w:rPr>
              <w:t>) :       1 expert CT x</w:t>
            </w:r>
            <w:r w:rsidRPr="009704F5">
              <w:rPr>
                <w:rFonts w:eastAsia="Calibri" w:cstheme="minorHAnsi"/>
                <w:bCs/>
                <w:sz w:val="24"/>
                <w:szCs w:val="24"/>
                <w:lang w:val="en-US"/>
              </w:rPr>
              <w:t xml:space="preserve"> 1 mission x </w:t>
            </w:r>
            <w:r w:rsidR="009C097C">
              <w:rPr>
                <w:rFonts w:eastAsia="Calibri" w:cstheme="minorHAnsi"/>
                <w:bCs/>
                <w:sz w:val="24"/>
                <w:szCs w:val="24"/>
                <w:lang w:val="en-US"/>
              </w:rPr>
              <w:t>25</w:t>
            </w:r>
            <w:r w:rsidR="00C43D2B" w:rsidRPr="009704F5">
              <w:rPr>
                <w:rFonts w:eastAsia="Calibri" w:cstheme="minorHAnsi"/>
                <w:bCs/>
                <w:sz w:val="24"/>
                <w:szCs w:val="24"/>
                <w:lang w:val="en-US"/>
              </w:rPr>
              <w:t>p/j</w:t>
            </w:r>
          </w:p>
        </w:tc>
      </w:tr>
      <w:tr w:rsidR="00EE00B9" w:rsidRPr="00DE3953" w:rsidTr="009704F5">
        <w:tc>
          <w:tcPr>
            <w:tcW w:w="1820" w:type="dxa"/>
            <w:vAlign w:val="center"/>
          </w:tcPr>
          <w:p w:rsidR="00DE79CD" w:rsidRPr="009704F5" w:rsidRDefault="00DE79CD" w:rsidP="007C7C21">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Cible :</w:t>
            </w:r>
          </w:p>
        </w:tc>
        <w:tc>
          <w:tcPr>
            <w:tcW w:w="7392" w:type="dxa"/>
            <w:vAlign w:val="center"/>
          </w:tcPr>
          <w:p w:rsidR="00DE79CD" w:rsidRPr="009704F5" w:rsidRDefault="00153625" w:rsidP="007C7C21">
            <w:pPr>
              <w:widowControl w:val="0"/>
              <w:autoSpaceDE w:val="0"/>
              <w:autoSpaceDN w:val="0"/>
              <w:adjustRightInd w:val="0"/>
              <w:spacing w:before="120" w:after="120"/>
              <w:rPr>
                <w:rFonts w:eastAsia="Times New Roman" w:cstheme="minorHAnsi"/>
                <w:sz w:val="24"/>
                <w:szCs w:val="24"/>
                <w:lang w:eastAsia="fr-FR"/>
              </w:rPr>
            </w:pPr>
            <w:r w:rsidRPr="009704F5">
              <w:rPr>
                <w:rFonts w:eastAsia="Times New Roman" w:cstheme="minorHAnsi"/>
                <w:sz w:val="24"/>
                <w:szCs w:val="24"/>
                <w:lang w:eastAsia="fr-FR"/>
              </w:rPr>
              <w:t xml:space="preserve">Structure en charge des études de la protection sociale </w:t>
            </w:r>
          </w:p>
        </w:tc>
      </w:tr>
      <w:tr w:rsidR="00AF5AE7" w:rsidRPr="00DE3953" w:rsidTr="00AF5AE7">
        <w:tc>
          <w:tcPr>
            <w:tcW w:w="1820" w:type="dxa"/>
            <w:vAlign w:val="center"/>
          </w:tcPr>
          <w:p w:rsidR="00DE79CD" w:rsidRPr="007C7C21" w:rsidRDefault="00DE79CD"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CD4639" w:rsidRPr="00F36C82" w:rsidRDefault="00CD4639" w:rsidP="00F36C82">
            <w:pPr>
              <w:tabs>
                <w:tab w:val="left" w:pos="567"/>
              </w:tabs>
              <w:autoSpaceDE w:val="0"/>
              <w:autoSpaceDN w:val="0"/>
              <w:adjustRightInd w:val="0"/>
              <w:spacing w:before="120" w:after="120"/>
              <w:jc w:val="both"/>
              <w:rPr>
                <w:rFonts w:eastAsia="Calibri" w:cstheme="minorHAnsi"/>
                <w:sz w:val="24"/>
                <w:szCs w:val="24"/>
              </w:rPr>
            </w:pPr>
            <w:r w:rsidRPr="00324153">
              <w:rPr>
                <w:rFonts w:eastAsia="Calibri" w:cstheme="minorHAnsi"/>
                <w:sz w:val="24"/>
                <w:szCs w:val="24"/>
              </w:rPr>
              <w:t xml:space="preserve">Les experts de l’administration attributaire du projet de jumelage et les </w:t>
            </w:r>
            <w:r>
              <w:rPr>
                <w:rFonts w:eastAsia="Calibri" w:cstheme="minorHAnsi"/>
                <w:sz w:val="24"/>
                <w:szCs w:val="24"/>
              </w:rPr>
              <w:t xml:space="preserve"> spécialistes</w:t>
            </w:r>
            <w:r w:rsidRPr="00324153">
              <w:rPr>
                <w:rFonts w:eastAsia="Calibri" w:cstheme="minorHAnsi"/>
                <w:sz w:val="24"/>
                <w:szCs w:val="24"/>
              </w:rPr>
              <w:t xml:space="preserve"> nationaux homologues collaboreront dans la réalisation</w:t>
            </w:r>
            <w:r>
              <w:rPr>
                <w:rFonts w:eastAsia="Calibri" w:cstheme="minorHAnsi"/>
                <w:sz w:val="24"/>
                <w:szCs w:val="24"/>
              </w:rPr>
              <w:t> </w:t>
            </w:r>
          </w:p>
          <w:p w:rsidR="009C6674" w:rsidRPr="007C7C21" w:rsidRDefault="009C6674"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d’un benchmark de 3 types d’o</w:t>
            </w:r>
            <w:r w:rsidR="001E5282" w:rsidRPr="007C7C21">
              <w:rPr>
                <w:rFonts w:eastAsia="Calibri" w:cstheme="minorHAnsi"/>
                <w:sz w:val="24"/>
                <w:szCs w:val="24"/>
              </w:rPr>
              <w:t xml:space="preserve">rganisation </w:t>
            </w:r>
            <w:r w:rsidRPr="007C7C21">
              <w:rPr>
                <w:rFonts w:eastAsia="Calibri" w:cstheme="minorHAnsi"/>
                <w:sz w:val="24"/>
                <w:szCs w:val="24"/>
              </w:rPr>
              <w:t xml:space="preserve">institutionnelle des études statistiques dans 3 pays de l’UE </w:t>
            </w:r>
          </w:p>
          <w:p w:rsidR="009C6674" w:rsidRPr="007C7C21" w:rsidRDefault="00CD4639"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Pr>
                <w:rFonts w:eastAsia="Calibri" w:cstheme="minorHAnsi"/>
                <w:sz w:val="24"/>
                <w:szCs w:val="24"/>
              </w:rPr>
              <w:t>D'e</w:t>
            </w:r>
            <w:r w:rsidR="009C6674" w:rsidRPr="007C7C21">
              <w:rPr>
                <w:rFonts w:eastAsia="Calibri" w:cstheme="minorHAnsi"/>
                <w:sz w:val="24"/>
                <w:szCs w:val="24"/>
              </w:rPr>
              <w:t>ntretiens avec les organismes et institutions de la protection sociale</w:t>
            </w:r>
            <w:r w:rsidR="00AF5AE7">
              <w:rPr>
                <w:rFonts w:eastAsia="Calibri" w:cstheme="minorHAnsi"/>
                <w:sz w:val="24"/>
                <w:szCs w:val="24"/>
              </w:rPr>
              <w:t xml:space="preserve"> (analyse d’éventuels plaidoyers émanant des acteurs) </w:t>
            </w:r>
          </w:p>
          <w:p w:rsidR="004C0A13" w:rsidRPr="007C7C21" w:rsidRDefault="00CD4639"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Pr>
                <w:rFonts w:eastAsia="Calibri" w:cstheme="minorHAnsi"/>
                <w:sz w:val="24"/>
                <w:szCs w:val="24"/>
              </w:rPr>
              <w:t>d'une r</w:t>
            </w:r>
            <w:r w:rsidR="001E5282" w:rsidRPr="007C7C21">
              <w:rPr>
                <w:rFonts w:eastAsia="Calibri" w:cstheme="minorHAnsi"/>
                <w:sz w:val="24"/>
                <w:szCs w:val="24"/>
              </w:rPr>
              <w:t xml:space="preserve">éunion de </w:t>
            </w:r>
            <w:r w:rsidR="009C6674" w:rsidRPr="007C7C21">
              <w:rPr>
                <w:rFonts w:eastAsia="Calibri" w:cstheme="minorHAnsi"/>
                <w:sz w:val="24"/>
                <w:szCs w:val="24"/>
              </w:rPr>
              <w:t xml:space="preserve">présentation du benchmark et d’une préconisation intégrant les attentes recueillies lors des entretiens avec </w:t>
            </w:r>
            <w:r w:rsidR="001E5282" w:rsidRPr="007C7C21">
              <w:rPr>
                <w:rFonts w:eastAsia="Calibri" w:cstheme="minorHAnsi"/>
                <w:sz w:val="24"/>
                <w:szCs w:val="24"/>
              </w:rPr>
              <w:t>un débat aboutissant à des préconisations</w:t>
            </w:r>
          </w:p>
        </w:tc>
      </w:tr>
      <w:tr w:rsidR="00AF5AE7" w:rsidRPr="00DE3953" w:rsidTr="00AF5AE7">
        <w:tc>
          <w:tcPr>
            <w:tcW w:w="1820" w:type="dxa"/>
            <w:vAlign w:val="center"/>
          </w:tcPr>
          <w:p w:rsidR="00DE79CD" w:rsidRPr="007C7C21" w:rsidRDefault="00DE79CD"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3C4D01" w:rsidRPr="007C7C21" w:rsidRDefault="006E138D" w:rsidP="007C7C21">
            <w:pPr>
              <w:widowControl w:val="0"/>
              <w:autoSpaceDE w:val="0"/>
              <w:autoSpaceDN w:val="0"/>
              <w:adjustRightInd w:val="0"/>
              <w:spacing w:before="120" w:after="120"/>
              <w:rPr>
                <w:rFonts w:cs="Calibri"/>
                <w:bCs/>
                <w:iCs/>
                <w:sz w:val="24"/>
                <w:szCs w:val="24"/>
              </w:rPr>
            </w:pPr>
            <w:r w:rsidRPr="007C7C21">
              <w:rPr>
                <w:rFonts w:cs="Calibri"/>
                <w:bCs/>
                <w:iCs/>
                <w:sz w:val="24"/>
                <w:szCs w:val="24"/>
              </w:rPr>
              <w:t>N</w:t>
            </w:r>
            <w:r w:rsidR="002529BF" w:rsidRPr="007C7C21">
              <w:rPr>
                <w:rFonts w:cs="Calibri"/>
                <w:bCs/>
                <w:iCs/>
                <w:sz w:val="24"/>
                <w:szCs w:val="24"/>
              </w:rPr>
              <w:t xml:space="preserve">ombre </w:t>
            </w:r>
            <w:r w:rsidRPr="007C7C21">
              <w:rPr>
                <w:rFonts w:cs="Calibri"/>
                <w:bCs/>
                <w:iCs/>
                <w:sz w:val="24"/>
                <w:szCs w:val="24"/>
              </w:rPr>
              <w:t>de participants</w:t>
            </w:r>
            <w:r w:rsidR="002529BF" w:rsidRPr="007C7C21">
              <w:rPr>
                <w:rFonts w:cs="Calibri"/>
                <w:bCs/>
                <w:iCs/>
                <w:sz w:val="24"/>
                <w:szCs w:val="24"/>
              </w:rPr>
              <w:t xml:space="preserve"> à la réunion</w:t>
            </w:r>
          </w:p>
          <w:p w:rsidR="002127CD" w:rsidRPr="007C7C21" w:rsidRDefault="006E138D" w:rsidP="007C7C21">
            <w:pPr>
              <w:widowControl w:val="0"/>
              <w:autoSpaceDE w:val="0"/>
              <w:autoSpaceDN w:val="0"/>
              <w:adjustRightInd w:val="0"/>
              <w:spacing w:before="120" w:after="120"/>
              <w:rPr>
                <w:rFonts w:eastAsia="Times New Roman" w:cs="Times New Roman"/>
                <w:b/>
                <w:sz w:val="24"/>
                <w:szCs w:val="24"/>
                <w:lang w:eastAsia="fr-FR"/>
              </w:rPr>
            </w:pPr>
            <w:r w:rsidRPr="007C7C21">
              <w:rPr>
                <w:rFonts w:cs="Calibri"/>
                <w:bCs/>
                <w:iCs/>
                <w:sz w:val="24"/>
                <w:szCs w:val="24"/>
              </w:rPr>
              <w:t>N</w:t>
            </w:r>
            <w:r w:rsidR="002127CD" w:rsidRPr="007C7C21">
              <w:rPr>
                <w:rFonts w:cs="Calibri"/>
                <w:bCs/>
                <w:iCs/>
                <w:sz w:val="24"/>
                <w:szCs w:val="24"/>
              </w:rPr>
              <w:t>ombre de réunions tenu</w:t>
            </w:r>
            <w:r w:rsidR="006F48C8" w:rsidRPr="007C7C21">
              <w:rPr>
                <w:rFonts w:cs="Calibri"/>
                <w:bCs/>
                <w:iCs/>
                <w:sz w:val="24"/>
                <w:szCs w:val="24"/>
              </w:rPr>
              <w:t>e</w:t>
            </w:r>
            <w:r w:rsidR="002127CD" w:rsidRPr="007C7C21">
              <w:rPr>
                <w:rFonts w:cs="Calibri"/>
                <w:bCs/>
                <w:iCs/>
                <w:sz w:val="24"/>
                <w:szCs w:val="24"/>
              </w:rPr>
              <w:t xml:space="preserve">s </w:t>
            </w:r>
          </w:p>
        </w:tc>
      </w:tr>
      <w:tr w:rsidR="00AF5AE7" w:rsidRPr="00DE3953" w:rsidTr="00AF5AE7">
        <w:tc>
          <w:tcPr>
            <w:tcW w:w="1820" w:type="dxa"/>
            <w:vAlign w:val="center"/>
          </w:tcPr>
          <w:p w:rsidR="00DE79CD" w:rsidRPr="009704F5" w:rsidRDefault="00DE79CD" w:rsidP="007C7C21">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Livrables :</w:t>
            </w:r>
          </w:p>
        </w:tc>
        <w:tc>
          <w:tcPr>
            <w:tcW w:w="7392" w:type="dxa"/>
            <w:vAlign w:val="center"/>
          </w:tcPr>
          <w:p w:rsidR="004C0A13" w:rsidRPr="009704F5" w:rsidRDefault="001E5282" w:rsidP="007C7C21">
            <w:pPr>
              <w:widowControl w:val="0"/>
              <w:autoSpaceDE w:val="0"/>
              <w:autoSpaceDN w:val="0"/>
              <w:adjustRightInd w:val="0"/>
              <w:spacing w:before="120" w:after="120"/>
              <w:rPr>
                <w:rFonts w:eastAsia="Times New Roman" w:cstheme="minorHAnsi"/>
                <w:sz w:val="24"/>
                <w:szCs w:val="24"/>
                <w:lang w:eastAsia="fr-FR"/>
              </w:rPr>
            </w:pPr>
            <w:r w:rsidRPr="009704F5">
              <w:rPr>
                <w:rFonts w:eastAsia="Times New Roman" w:cstheme="minorHAnsi"/>
                <w:sz w:val="24"/>
                <w:szCs w:val="24"/>
                <w:lang w:eastAsia="fr-FR"/>
              </w:rPr>
              <w:t>Recommandations sur l’organisation institutionnelle acceptab</w:t>
            </w:r>
            <w:r w:rsidR="00DE3161" w:rsidRPr="009704F5">
              <w:rPr>
                <w:rFonts w:eastAsia="Times New Roman" w:cstheme="minorHAnsi"/>
                <w:sz w:val="24"/>
                <w:szCs w:val="24"/>
                <w:lang w:eastAsia="fr-FR"/>
              </w:rPr>
              <w:t>l</w:t>
            </w:r>
            <w:r w:rsidRPr="009704F5">
              <w:rPr>
                <w:rFonts w:eastAsia="Times New Roman" w:cstheme="minorHAnsi"/>
                <w:sz w:val="24"/>
                <w:szCs w:val="24"/>
                <w:lang w:eastAsia="fr-FR"/>
              </w:rPr>
              <w:t>e par les institutions et organismes de protection sociale</w:t>
            </w:r>
          </w:p>
        </w:tc>
      </w:tr>
      <w:tr w:rsidR="00AF5AE7" w:rsidRPr="00DE3953" w:rsidTr="00AF5AE7">
        <w:tc>
          <w:tcPr>
            <w:tcW w:w="1820" w:type="dxa"/>
            <w:vAlign w:val="center"/>
          </w:tcPr>
          <w:p w:rsidR="00F30263" w:rsidRPr="009704F5" w:rsidRDefault="00F30263" w:rsidP="00AF5AE7">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Source de vérification</w:t>
            </w:r>
          </w:p>
        </w:tc>
        <w:tc>
          <w:tcPr>
            <w:tcW w:w="7392" w:type="dxa"/>
            <w:vAlign w:val="center"/>
          </w:tcPr>
          <w:p w:rsidR="00F30263" w:rsidRPr="009704F5" w:rsidRDefault="00C4470E" w:rsidP="007C7C21">
            <w:pPr>
              <w:widowControl w:val="0"/>
              <w:autoSpaceDE w:val="0"/>
              <w:autoSpaceDN w:val="0"/>
              <w:adjustRightInd w:val="0"/>
              <w:spacing w:before="120" w:after="120"/>
              <w:rPr>
                <w:rFonts w:eastAsia="Times New Roman" w:cs="Times New Roman"/>
                <w:b/>
                <w:sz w:val="24"/>
                <w:szCs w:val="24"/>
                <w:lang w:eastAsia="fr-FR"/>
              </w:rPr>
            </w:pPr>
            <w:r w:rsidRPr="009704F5">
              <w:rPr>
                <w:rFonts w:eastAsia="Times New Roman" w:cstheme="minorHAnsi"/>
                <w:sz w:val="24"/>
                <w:szCs w:val="24"/>
                <w:lang w:eastAsia="fr-FR"/>
              </w:rPr>
              <w:t xml:space="preserve">Compte rendus </w:t>
            </w:r>
            <w:r w:rsidR="002127CD" w:rsidRPr="009704F5">
              <w:rPr>
                <w:rFonts w:eastAsia="Times New Roman" w:cstheme="minorHAnsi"/>
                <w:sz w:val="24"/>
                <w:szCs w:val="24"/>
                <w:lang w:eastAsia="fr-FR"/>
              </w:rPr>
              <w:t>des réunions</w:t>
            </w:r>
            <w:r w:rsidR="009C6674" w:rsidRPr="009704F5">
              <w:rPr>
                <w:rFonts w:eastAsia="Times New Roman" w:cstheme="minorHAnsi"/>
                <w:sz w:val="24"/>
                <w:szCs w:val="24"/>
                <w:lang w:eastAsia="fr-FR"/>
              </w:rPr>
              <w:t xml:space="preserve"> et entretiens </w:t>
            </w:r>
            <w:r w:rsidR="00CD4639">
              <w:rPr>
                <w:rFonts w:eastAsia="Times New Roman" w:cstheme="minorHAnsi"/>
                <w:sz w:val="24"/>
                <w:szCs w:val="24"/>
                <w:lang w:eastAsia="fr-FR"/>
              </w:rPr>
              <w:t>(et fiches de présence)</w:t>
            </w:r>
          </w:p>
        </w:tc>
      </w:tr>
      <w:tr w:rsidR="00AF5AE7" w:rsidRPr="009704F5" w:rsidTr="00AF5AE7">
        <w:tc>
          <w:tcPr>
            <w:tcW w:w="1820" w:type="dxa"/>
            <w:vAlign w:val="center"/>
          </w:tcPr>
          <w:p w:rsidR="00F30263" w:rsidRPr="009704F5" w:rsidRDefault="00F30263" w:rsidP="00AF5AE7">
            <w:pPr>
              <w:widowControl w:val="0"/>
              <w:autoSpaceDE w:val="0"/>
              <w:autoSpaceDN w:val="0"/>
              <w:adjustRightInd w:val="0"/>
              <w:spacing w:before="120" w:after="120"/>
              <w:rPr>
                <w:rFonts w:eastAsia="Times New Roman" w:cstheme="minorHAnsi"/>
                <w:b/>
                <w:sz w:val="24"/>
                <w:szCs w:val="24"/>
                <w:lang w:eastAsia="fr-FR"/>
              </w:rPr>
            </w:pPr>
            <w:r w:rsidRPr="009704F5">
              <w:rPr>
                <w:rFonts w:eastAsia="Times New Roman" w:cstheme="minorHAnsi"/>
                <w:b/>
                <w:sz w:val="24"/>
                <w:szCs w:val="24"/>
                <w:lang w:eastAsia="fr-FR"/>
              </w:rPr>
              <w:t>Hypothèses de réussite</w:t>
            </w:r>
          </w:p>
        </w:tc>
        <w:tc>
          <w:tcPr>
            <w:tcW w:w="7392" w:type="dxa"/>
            <w:vAlign w:val="center"/>
          </w:tcPr>
          <w:p w:rsidR="002E5AA3" w:rsidRPr="009704F5" w:rsidRDefault="009C6674" w:rsidP="009704F5">
            <w:pPr>
              <w:widowControl w:val="0"/>
              <w:autoSpaceDE w:val="0"/>
              <w:autoSpaceDN w:val="0"/>
              <w:adjustRightInd w:val="0"/>
              <w:spacing w:before="120" w:after="120"/>
              <w:rPr>
                <w:rFonts w:eastAsia="Times New Roman" w:cstheme="minorHAnsi"/>
                <w:sz w:val="24"/>
                <w:szCs w:val="24"/>
                <w:lang w:eastAsia="fr-FR"/>
              </w:rPr>
            </w:pPr>
            <w:r w:rsidRPr="009704F5">
              <w:rPr>
                <w:rFonts w:eastAsia="Times New Roman" w:cstheme="minorHAnsi"/>
                <w:sz w:val="24"/>
                <w:szCs w:val="24"/>
                <w:lang w:eastAsia="fr-FR"/>
              </w:rPr>
              <w:t>disponibilité et mobilisation des acteurs</w:t>
            </w:r>
          </w:p>
        </w:tc>
      </w:tr>
    </w:tbl>
    <w:p w:rsidR="00DE79CD" w:rsidRPr="009704F5" w:rsidRDefault="00DE79CD" w:rsidP="009704F5">
      <w:pPr>
        <w:tabs>
          <w:tab w:val="left" w:pos="567"/>
        </w:tabs>
        <w:autoSpaceDE w:val="0"/>
        <w:autoSpaceDN w:val="0"/>
        <w:adjustRightInd w:val="0"/>
        <w:spacing w:before="120" w:after="120" w:line="240" w:lineRule="auto"/>
        <w:jc w:val="both"/>
        <w:rPr>
          <w:rFonts w:eastAsia="Calibri" w:cstheme="minorHAnsi"/>
          <w:sz w:val="24"/>
          <w:szCs w:val="24"/>
          <w:u w:val="single"/>
        </w:rPr>
      </w:pPr>
    </w:p>
    <w:p w:rsidR="00C424E4" w:rsidRPr="009704F5" w:rsidRDefault="00C424E4" w:rsidP="009704F5">
      <w:pPr>
        <w:pStyle w:val="Titre4"/>
        <w:spacing w:before="120" w:after="120" w:line="240" w:lineRule="auto"/>
        <w:jc w:val="both"/>
        <w:rPr>
          <w:rFonts w:asciiTheme="minorHAnsi" w:hAnsiTheme="minorHAnsi"/>
          <w:color w:val="auto"/>
          <w:sz w:val="24"/>
          <w:szCs w:val="24"/>
        </w:rPr>
      </w:pPr>
      <w:r w:rsidRPr="009704F5">
        <w:rPr>
          <w:rFonts w:asciiTheme="minorHAnsi" w:eastAsia="Calibri" w:hAnsiTheme="minorHAnsi"/>
          <w:color w:val="auto"/>
          <w:sz w:val="24"/>
          <w:szCs w:val="24"/>
        </w:rPr>
        <w:t>Activité 2.2  Audit de l’environnement légal et réglementaire du transfert de données à des fins statistiques</w:t>
      </w:r>
    </w:p>
    <w:tbl>
      <w:tblPr>
        <w:tblStyle w:val="Grilledutableau"/>
        <w:tblW w:w="0" w:type="auto"/>
        <w:tblLook w:val="04A0"/>
      </w:tblPr>
      <w:tblGrid>
        <w:gridCol w:w="1900"/>
        <w:gridCol w:w="7386"/>
      </w:tblGrid>
      <w:tr w:rsidR="00EE00B9" w:rsidRPr="00DE3953" w:rsidTr="007C7C21">
        <w:tc>
          <w:tcPr>
            <w:tcW w:w="1820" w:type="dxa"/>
            <w:vAlign w:val="center"/>
          </w:tcPr>
          <w:p w:rsidR="00C424E4" w:rsidRPr="007C7C21" w:rsidRDefault="00C424E4"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C424E4" w:rsidRPr="007C7C21" w:rsidRDefault="00951F49" w:rsidP="007C7C21">
            <w:pPr>
              <w:widowControl w:val="0"/>
              <w:autoSpaceDE w:val="0"/>
              <w:autoSpaceDN w:val="0"/>
              <w:adjustRightInd w:val="0"/>
              <w:spacing w:before="120" w:after="120"/>
              <w:jc w:val="both"/>
              <w:rPr>
                <w:rFonts w:eastAsia="Times New Roman" w:cs="Times New Roman"/>
                <w:b/>
                <w:sz w:val="24"/>
                <w:szCs w:val="24"/>
                <w:lang w:eastAsia="fr-FR"/>
              </w:rPr>
            </w:pPr>
            <w:r w:rsidRPr="007C7C21">
              <w:rPr>
                <w:rFonts w:eastAsia="Calibri" w:cstheme="minorHAnsi"/>
                <w:sz w:val="24"/>
                <w:szCs w:val="24"/>
              </w:rPr>
              <w:t xml:space="preserve">Définir les modalités juridiques de transfert de données entre les organismes et institutions de protection sociale et le dispositif du MEAS </w:t>
            </w:r>
          </w:p>
        </w:tc>
      </w:tr>
      <w:tr w:rsidR="009704F5" w:rsidRPr="00DE3953" w:rsidTr="009704F5">
        <w:tc>
          <w:tcPr>
            <w:tcW w:w="1820" w:type="dxa"/>
            <w:vAlign w:val="center"/>
          </w:tcPr>
          <w:p w:rsidR="00C424E4" w:rsidRPr="007C7C21" w:rsidRDefault="00C424E4"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C424E4" w:rsidRPr="007C7C21" w:rsidRDefault="00C424E4"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6C041D" w:rsidRPr="007C7C21">
              <w:rPr>
                <w:rFonts w:eastAsia="Times New Roman" w:cstheme="minorHAnsi"/>
                <w:sz w:val="24"/>
                <w:szCs w:val="24"/>
                <w:lang w:eastAsia="fr-FR"/>
              </w:rPr>
              <w:t>7</w:t>
            </w:r>
            <w:r w:rsidR="001B327B">
              <w:rPr>
                <w:rFonts w:eastAsia="Times New Roman" w:cstheme="minorHAnsi"/>
                <w:sz w:val="24"/>
                <w:szCs w:val="24"/>
                <w:lang w:eastAsia="fr-FR"/>
              </w:rPr>
              <w:t>-8</w:t>
            </w:r>
          </w:p>
        </w:tc>
      </w:tr>
      <w:tr w:rsidR="009704F5" w:rsidRPr="00DE3953" w:rsidTr="009704F5">
        <w:tc>
          <w:tcPr>
            <w:tcW w:w="1820" w:type="dxa"/>
            <w:vAlign w:val="center"/>
          </w:tcPr>
          <w:p w:rsidR="00C424E4" w:rsidRPr="007C7C21" w:rsidRDefault="00C424E4"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C424E4" w:rsidRPr="007C7C21" w:rsidRDefault="00C424E4" w:rsidP="007C7C21">
            <w:pPr>
              <w:tabs>
                <w:tab w:val="left" w:pos="567"/>
              </w:tabs>
              <w:autoSpaceDE w:val="0"/>
              <w:autoSpaceDN w:val="0"/>
              <w:adjustRightInd w:val="0"/>
              <w:spacing w:before="120" w:after="120"/>
              <w:jc w:val="both"/>
              <w:rPr>
                <w:rFonts w:eastAsia="Calibri" w:cstheme="minorHAnsi"/>
                <w:bCs/>
                <w:sz w:val="24"/>
                <w:szCs w:val="24"/>
                <w:lang w:val="en-US"/>
              </w:rPr>
            </w:pPr>
            <w:r w:rsidRPr="007C7C21">
              <w:rPr>
                <w:rFonts w:eastAsia="Calibri" w:cstheme="minorHAnsi"/>
                <w:bCs/>
                <w:sz w:val="24"/>
                <w:szCs w:val="24"/>
                <w:lang w:val="en-US"/>
              </w:rPr>
              <w:t xml:space="preserve">MS :                                   </w:t>
            </w:r>
          </w:p>
          <w:p w:rsidR="00C424E4" w:rsidRPr="007C7C21" w:rsidRDefault="00C424E4" w:rsidP="009C097C">
            <w:pPr>
              <w:tabs>
                <w:tab w:val="left" w:pos="567"/>
              </w:tabs>
              <w:autoSpaceDE w:val="0"/>
              <w:autoSpaceDN w:val="0"/>
              <w:adjustRightInd w:val="0"/>
              <w:spacing w:before="120" w:after="120"/>
              <w:jc w:val="both"/>
              <w:rPr>
                <w:rFonts w:eastAsia="Calibri" w:cstheme="minorHAnsi"/>
                <w:bCs/>
                <w:sz w:val="24"/>
                <w:szCs w:val="24"/>
                <w:lang w:val="en-US"/>
              </w:rPr>
            </w:pPr>
            <w:r w:rsidRPr="007C7C21">
              <w:rPr>
                <w:rFonts w:eastAsia="Calibri" w:cstheme="minorHAnsi"/>
                <w:bCs/>
                <w:sz w:val="24"/>
                <w:szCs w:val="24"/>
                <w:lang w:val="en-US"/>
              </w:rPr>
              <w:t>EM Expertise (p/j</w:t>
            </w:r>
            <w:r w:rsidR="004A7965" w:rsidRPr="007C7C21">
              <w:rPr>
                <w:rFonts w:eastAsia="Calibri" w:cstheme="minorHAnsi"/>
                <w:bCs/>
                <w:sz w:val="24"/>
                <w:szCs w:val="24"/>
                <w:lang w:val="en-US"/>
              </w:rPr>
              <w:t>) :       1 expert CT x</w:t>
            </w:r>
            <w:r w:rsidRPr="007C7C21">
              <w:rPr>
                <w:rFonts w:eastAsia="Calibri" w:cstheme="minorHAnsi"/>
                <w:bCs/>
                <w:sz w:val="24"/>
                <w:szCs w:val="24"/>
                <w:lang w:val="en-US"/>
              </w:rPr>
              <w:t xml:space="preserve"> 1 mission x </w:t>
            </w:r>
            <w:r w:rsidR="009C097C">
              <w:rPr>
                <w:rFonts w:eastAsia="Calibri" w:cstheme="minorHAnsi"/>
                <w:bCs/>
                <w:sz w:val="24"/>
                <w:szCs w:val="24"/>
                <w:lang w:val="en-US"/>
              </w:rPr>
              <w:t>40</w:t>
            </w:r>
            <w:r w:rsidRPr="007C7C21">
              <w:rPr>
                <w:rFonts w:eastAsia="Calibri" w:cstheme="minorHAnsi"/>
                <w:bCs/>
                <w:sz w:val="24"/>
                <w:szCs w:val="24"/>
                <w:lang w:val="en-US"/>
              </w:rPr>
              <w:t xml:space="preserve"> p/j </w:t>
            </w:r>
          </w:p>
        </w:tc>
      </w:tr>
      <w:tr w:rsidR="00C82529" w:rsidRPr="00DE3953" w:rsidTr="007C7C21">
        <w:tc>
          <w:tcPr>
            <w:tcW w:w="1820" w:type="dxa"/>
            <w:vAlign w:val="center"/>
          </w:tcPr>
          <w:p w:rsidR="00C424E4" w:rsidRPr="007C7C21" w:rsidRDefault="00C424E4"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C424E4" w:rsidRPr="007C7C21" w:rsidRDefault="00C424E4" w:rsidP="009704F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9704F5" w:rsidRPr="00DE3953" w:rsidTr="009704F5">
        <w:tc>
          <w:tcPr>
            <w:tcW w:w="1820" w:type="dxa"/>
            <w:vAlign w:val="center"/>
          </w:tcPr>
          <w:p w:rsidR="00C424E4" w:rsidRPr="007C7C21" w:rsidRDefault="00C424E4"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C424E4" w:rsidRPr="007C7C21" w:rsidRDefault="00C424E4"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définira avec le CRJ et son homologue les scenarii de transfert de données à prendre en compte (données macro / données fines anonymisées / données nominatives)   </w:t>
            </w:r>
          </w:p>
          <w:p w:rsidR="00951F49" w:rsidRPr="007C7C21" w:rsidRDefault="00CD4639"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Pr>
                <w:rFonts w:eastAsia="Calibri" w:cstheme="minorHAnsi"/>
                <w:sz w:val="24"/>
                <w:szCs w:val="24"/>
              </w:rPr>
              <w:t>Par l’intermédiaire de rencontres avec chacun des organismes producteurs de données, un inventaire des conditions existantes de recueil, de traitement et de transfert éventuel des données et des références juridiques utilisées par chacun sera réalisé </w:t>
            </w:r>
            <w:r w:rsidR="00C424E4" w:rsidRPr="007C7C21">
              <w:rPr>
                <w:rFonts w:eastAsia="Calibri" w:cstheme="minorHAnsi"/>
                <w:sz w:val="24"/>
                <w:szCs w:val="24"/>
              </w:rPr>
              <w:t xml:space="preserve">L’expert </w:t>
            </w:r>
            <w:r w:rsidR="00951F49" w:rsidRPr="007C7C21">
              <w:rPr>
                <w:rFonts w:eastAsia="Calibri" w:cstheme="minorHAnsi"/>
                <w:sz w:val="24"/>
                <w:szCs w:val="24"/>
              </w:rPr>
              <w:t>fera un état des lieux de la législation applicable</w:t>
            </w:r>
          </w:p>
          <w:p w:rsidR="00C424E4" w:rsidRPr="007C7C21" w:rsidRDefault="00951F49"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présentera un exemple de bonnes pratiques d’un pays de l’UE </w:t>
            </w:r>
            <w:r w:rsidR="00FD09AF" w:rsidRPr="007C7C21">
              <w:rPr>
                <w:rFonts w:eastAsia="Calibri" w:cstheme="minorHAnsi"/>
                <w:sz w:val="24"/>
                <w:szCs w:val="24"/>
              </w:rPr>
              <w:t xml:space="preserve">sur le cadre juridique du recueil de données par un organisme de statistiques nationales auprès d’organismes de protection sociale publics et privés </w:t>
            </w:r>
          </w:p>
          <w:p w:rsidR="00FD09AF" w:rsidRPr="007C7C21" w:rsidRDefault="00FD09AF"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L’expert formulera un diagnostic et des recommandations sur les évolutions législatives nécessaires par scenario de niveau de finesse des données à transmettre</w:t>
            </w:r>
          </w:p>
          <w:p w:rsidR="00C424E4" w:rsidRPr="007C7C21" w:rsidRDefault="00FD09AF"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Chaque étape fera l’objet d’une</w:t>
            </w:r>
            <w:r w:rsidR="00C424E4" w:rsidRPr="007C7C21">
              <w:rPr>
                <w:rFonts w:eastAsia="Calibri" w:cstheme="minorHAnsi"/>
                <w:sz w:val="24"/>
                <w:szCs w:val="24"/>
              </w:rPr>
              <w:t xml:space="preserve"> séance de restitution </w:t>
            </w:r>
            <w:r w:rsidRPr="007C7C21">
              <w:rPr>
                <w:rFonts w:eastAsia="Calibri" w:cstheme="minorHAnsi"/>
                <w:sz w:val="24"/>
                <w:szCs w:val="24"/>
              </w:rPr>
              <w:t>des travaux et de partage</w:t>
            </w:r>
            <w:r w:rsidR="00C424E4" w:rsidRPr="007C7C21">
              <w:rPr>
                <w:rFonts w:eastAsia="Calibri" w:cstheme="minorHAnsi"/>
                <w:sz w:val="24"/>
                <w:szCs w:val="24"/>
              </w:rPr>
              <w:t xml:space="preserve"> avec l’ensemble des acteurs concernés. Ces présentations seront faites par l’expert</w:t>
            </w:r>
            <w:r w:rsidR="00CD4639">
              <w:rPr>
                <w:rFonts w:cs="Calibri"/>
                <w:bCs/>
                <w:iCs/>
                <w:sz w:val="24"/>
                <w:szCs w:val="24"/>
              </w:rPr>
              <w:t xml:space="preserve"> de l’administration attributaire et par un  spécialiste homologue</w:t>
            </w:r>
            <w:r w:rsidR="00C424E4" w:rsidRPr="007C7C21">
              <w:rPr>
                <w:rFonts w:eastAsia="Calibri" w:cstheme="minorHAnsi"/>
                <w:sz w:val="24"/>
                <w:szCs w:val="24"/>
              </w:rPr>
              <w:t>.</w:t>
            </w:r>
          </w:p>
        </w:tc>
      </w:tr>
      <w:tr w:rsidR="009704F5" w:rsidRPr="009704F5" w:rsidTr="009704F5">
        <w:tc>
          <w:tcPr>
            <w:tcW w:w="1820" w:type="dxa"/>
            <w:vAlign w:val="center"/>
          </w:tcPr>
          <w:p w:rsidR="00C424E4" w:rsidRPr="009704F5" w:rsidRDefault="00C424E4" w:rsidP="009704F5">
            <w:pPr>
              <w:widowControl w:val="0"/>
              <w:autoSpaceDE w:val="0"/>
              <w:autoSpaceDN w:val="0"/>
              <w:adjustRightInd w:val="0"/>
              <w:spacing w:before="120" w:after="120"/>
              <w:jc w:val="both"/>
              <w:rPr>
                <w:rFonts w:eastAsia="Times New Roman" w:cstheme="minorHAnsi"/>
                <w:b/>
                <w:sz w:val="24"/>
                <w:szCs w:val="24"/>
                <w:lang w:eastAsia="fr-FR"/>
              </w:rPr>
            </w:pPr>
            <w:r w:rsidRPr="009704F5">
              <w:rPr>
                <w:rFonts w:eastAsia="Times New Roman" w:cstheme="minorHAnsi"/>
                <w:b/>
                <w:sz w:val="24"/>
                <w:szCs w:val="24"/>
                <w:lang w:eastAsia="fr-FR"/>
              </w:rPr>
              <w:t>Indicateurs objectivement vérifiables :</w:t>
            </w:r>
          </w:p>
        </w:tc>
        <w:tc>
          <w:tcPr>
            <w:tcW w:w="7392" w:type="dxa"/>
            <w:vAlign w:val="center"/>
          </w:tcPr>
          <w:p w:rsidR="00C424E4" w:rsidRPr="009704F5" w:rsidRDefault="00C424E4" w:rsidP="009704F5">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9704F5">
              <w:rPr>
                <w:rFonts w:eastAsia="Calibri" w:cstheme="minorHAnsi"/>
                <w:sz w:val="24"/>
                <w:szCs w:val="24"/>
              </w:rPr>
              <w:t xml:space="preserve">Nombre de participants </w:t>
            </w:r>
            <w:r w:rsidR="00FD09AF" w:rsidRPr="009704F5">
              <w:rPr>
                <w:rFonts w:eastAsia="Calibri" w:cstheme="minorHAnsi"/>
                <w:sz w:val="24"/>
                <w:szCs w:val="24"/>
              </w:rPr>
              <w:t>aux réunions</w:t>
            </w:r>
          </w:p>
          <w:p w:rsidR="00FD09AF" w:rsidRPr="009704F5" w:rsidRDefault="00FD09AF" w:rsidP="009704F5">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9704F5">
              <w:rPr>
                <w:rFonts w:eastAsia="Calibri" w:cstheme="minorHAnsi"/>
                <w:sz w:val="24"/>
                <w:szCs w:val="24"/>
              </w:rPr>
              <w:t>Nombre de réunions</w:t>
            </w:r>
          </w:p>
        </w:tc>
      </w:tr>
      <w:tr w:rsidR="009704F5" w:rsidRPr="00DE3953" w:rsidTr="009704F5">
        <w:tc>
          <w:tcPr>
            <w:tcW w:w="1820" w:type="dxa"/>
            <w:vAlign w:val="center"/>
          </w:tcPr>
          <w:p w:rsidR="00C424E4" w:rsidRPr="009704F5" w:rsidRDefault="00C424E4" w:rsidP="009704F5">
            <w:pPr>
              <w:widowControl w:val="0"/>
              <w:autoSpaceDE w:val="0"/>
              <w:autoSpaceDN w:val="0"/>
              <w:adjustRightInd w:val="0"/>
              <w:spacing w:before="120" w:after="120"/>
              <w:jc w:val="both"/>
              <w:rPr>
                <w:rFonts w:eastAsia="Times New Roman" w:cstheme="minorHAnsi"/>
                <w:b/>
                <w:sz w:val="24"/>
                <w:szCs w:val="24"/>
                <w:lang w:eastAsia="fr-FR"/>
              </w:rPr>
            </w:pPr>
            <w:r w:rsidRPr="009704F5">
              <w:rPr>
                <w:rFonts w:eastAsia="Times New Roman" w:cstheme="minorHAnsi"/>
                <w:b/>
                <w:sz w:val="24"/>
                <w:szCs w:val="24"/>
                <w:lang w:eastAsia="fr-FR"/>
              </w:rPr>
              <w:t>Livrables :</w:t>
            </w:r>
          </w:p>
        </w:tc>
        <w:tc>
          <w:tcPr>
            <w:tcW w:w="7392" w:type="dxa"/>
            <w:vAlign w:val="center"/>
          </w:tcPr>
          <w:p w:rsidR="00C424E4" w:rsidRPr="009704F5" w:rsidRDefault="00C424E4" w:rsidP="009704F5">
            <w:pPr>
              <w:pStyle w:val="Paragraphedeliste"/>
              <w:widowControl w:val="0"/>
              <w:numPr>
                <w:ilvl w:val="0"/>
                <w:numId w:val="15"/>
              </w:numPr>
              <w:autoSpaceDE w:val="0"/>
              <w:autoSpaceDN w:val="0"/>
              <w:adjustRightInd w:val="0"/>
              <w:spacing w:before="120" w:after="120"/>
              <w:jc w:val="both"/>
              <w:rPr>
                <w:rFonts w:eastAsia="Times New Roman" w:cstheme="minorHAnsi"/>
                <w:sz w:val="24"/>
                <w:szCs w:val="24"/>
                <w:lang w:eastAsia="fr-FR"/>
              </w:rPr>
            </w:pPr>
            <w:r w:rsidRPr="009704F5">
              <w:rPr>
                <w:rFonts w:eastAsia="Calibri" w:cstheme="minorHAnsi"/>
                <w:sz w:val="24"/>
                <w:szCs w:val="24"/>
              </w:rPr>
              <w:t>Un plan d’audit</w:t>
            </w:r>
            <w:r w:rsidR="00FD09AF" w:rsidRPr="009704F5">
              <w:rPr>
                <w:rFonts w:eastAsia="Calibri" w:cstheme="minorHAnsi"/>
                <w:sz w:val="24"/>
                <w:szCs w:val="24"/>
              </w:rPr>
              <w:t xml:space="preserve"> avec la description des scenarii</w:t>
            </w:r>
          </w:p>
          <w:p w:rsidR="00FD09AF" w:rsidRPr="009704F5" w:rsidRDefault="00C424E4" w:rsidP="009704F5">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9704F5">
              <w:rPr>
                <w:rFonts w:eastAsia="Calibri" w:cstheme="minorHAnsi"/>
                <w:sz w:val="24"/>
                <w:szCs w:val="24"/>
              </w:rPr>
              <w:t xml:space="preserve">Un rapport </w:t>
            </w:r>
            <w:r w:rsidR="00FD09AF" w:rsidRPr="009704F5">
              <w:rPr>
                <w:rFonts w:eastAsia="Calibri" w:cstheme="minorHAnsi"/>
                <w:sz w:val="24"/>
                <w:szCs w:val="24"/>
              </w:rPr>
              <w:t>de synthèse sur l’état des lieux des conditions existantes de recueil, de traitement et de transfert éventuel des données et des références juridiques utilisées par chacun</w:t>
            </w:r>
          </w:p>
          <w:p w:rsidR="00C424E4" w:rsidRPr="009704F5" w:rsidRDefault="00FD09AF" w:rsidP="009704F5">
            <w:pPr>
              <w:pStyle w:val="Paragraphedeliste"/>
              <w:widowControl w:val="0"/>
              <w:numPr>
                <w:ilvl w:val="0"/>
                <w:numId w:val="15"/>
              </w:numPr>
              <w:autoSpaceDE w:val="0"/>
              <w:autoSpaceDN w:val="0"/>
              <w:adjustRightInd w:val="0"/>
              <w:spacing w:before="120" w:after="120"/>
              <w:jc w:val="both"/>
              <w:rPr>
                <w:rFonts w:eastAsia="Times New Roman" w:cstheme="minorHAnsi"/>
                <w:sz w:val="24"/>
                <w:szCs w:val="24"/>
                <w:lang w:eastAsia="fr-FR"/>
              </w:rPr>
            </w:pPr>
            <w:r w:rsidRPr="009704F5">
              <w:rPr>
                <w:rFonts w:eastAsia="Calibri" w:cstheme="minorHAnsi"/>
                <w:sz w:val="24"/>
                <w:szCs w:val="24"/>
              </w:rPr>
              <w:t>Une présentation de la législation marocaine applicable</w:t>
            </w:r>
          </w:p>
          <w:p w:rsidR="00FD09AF" w:rsidRPr="009704F5" w:rsidRDefault="00FD09AF" w:rsidP="009704F5">
            <w:pPr>
              <w:pStyle w:val="Paragraphedeliste"/>
              <w:widowControl w:val="0"/>
              <w:numPr>
                <w:ilvl w:val="0"/>
                <w:numId w:val="15"/>
              </w:numPr>
              <w:autoSpaceDE w:val="0"/>
              <w:autoSpaceDN w:val="0"/>
              <w:adjustRightInd w:val="0"/>
              <w:spacing w:before="120" w:after="120"/>
              <w:jc w:val="both"/>
              <w:rPr>
                <w:rFonts w:eastAsia="Times New Roman" w:cstheme="minorHAnsi"/>
                <w:sz w:val="24"/>
                <w:szCs w:val="24"/>
                <w:lang w:eastAsia="fr-FR"/>
              </w:rPr>
            </w:pPr>
            <w:r w:rsidRPr="009704F5">
              <w:rPr>
                <w:rFonts w:eastAsia="Calibri" w:cstheme="minorHAnsi"/>
                <w:sz w:val="24"/>
                <w:szCs w:val="24"/>
              </w:rPr>
              <w:t>Une présentation de bonnes pratiques européennes</w:t>
            </w:r>
          </w:p>
          <w:p w:rsidR="00C424E4" w:rsidRPr="009704F5" w:rsidRDefault="00C424E4" w:rsidP="009704F5">
            <w:pPr>
              <w:pStyle w:val="Paragraphedeliste"/>
              <w:widowControl w:val="0"/>
              <w:numPr>
                <w:ilvl w:val="0"/>
                <w:numId w:val="15"/>
              </w:numPr>
              <w:autoSpaceDE w:val="0"/>
              <w:autoSpaceDN w:val="0"/>
              <w:adjustRightInd w:val="0"/>
              <w:spacing w:before="120" w:after="120"/>
              <w:jc w:val="both"/>
              <w:rPr>
                <w:rFonts w:eastAsia="Times New Roman" w:cstheme="minorHAnsi"/>
                <w:sz w:val="24"/>
                <w:szCs w:val="24"/>
                <w:lang w:eastAsia="fr-FR"/>
              </w:rPr>
            </w:pPr>
            <w:r w:rsidRPr="009704F5">
              <w:rPr>
                <w:rFonts w:eastAsia="Calibri" w:cstheme="minorHAnsi"/>
                <w:sz w:val="24"/>
                <w:szCs w:val="24"/>
              </w:rPr>
              <w:t xml:space="preserve">Un rapport </w:t>
            </w:r>
            <w:r w:rsidR="00FD09AF" w:rsidRPr="009704F5">
              <w:rPr>
                <w:rFonts w:eastAsia="Calibri" w:cstheme="minorHAnsi"/>
                <w:sz w:val="24"/>
                <w:szCs w:val="24"/>
              </w:rPr>
              <w:t>sur les évolutions législatives nécessaires</w:t>
            </w:r>
          </w:p>
        </w:tc>
      </w:tr>
      <w:tr w:rsidR="009704F5" w:rsidRPr="009704F5" w:rsidTr="009704F5">
        <w:tc>
          <w:tcPr>
            <w:tcW w:w="1820" w:type="dxa"/>
            <w:vAlign w:val="center"/>
          </w:tcPr>
          <w:p w:rsidR="00C424E4" w:rsidRPr="009704F5" w:rsidRDefault="00C424E4" w:rsidP="009704F5">
            <w:pPr>
              <w:widowControl w:val="0"/>
              <w:autoSpaceDE w:val="0"/>
              <w:autoSpaceDN w:val="0"/>
              <w:adjustRightInd w:val="0"/>
              <w:spacing w:before="120" w:after="120"/>
              <w:jc w:val="both"/>
              <w:rPr>
                <w:rFonts w:eastAsia="Times New Roman" w:cstheme="minorHAnsi"/>
                <w:b/>
                <w:sz w:val="24"/>
                <w:szCs w:val="24"/>
                <w:lang w:eastAsia="fr-FR"/>
              </w:rPr>
            </w:pPr>
            <w:r w:rsidRPr="009704F5">
              <w:rPr>
                <w:rFonts w:eastAsia="Times New Roman" w:cstheme="minorHAnsi"/>
                <w:b/>
                <w:sz w:val="24"/>
                <w:szCs w:val="24"/>
                <w:lang w:eastAsia="fr-FR"/>
              </w:rPr>
              <w:lastRenderedPageBreak/>
              <w:t>Source de vérification</w:t>
            </w:r>
          </w:p>
        </w:tc>
        <w:tc>
          <w:tcPr>
            <w:tcW w:w="7392" w:type="dxa"/>
            <w:vAlign w:val="center"/>
          </w:tcPr>
          <w:p w:rsidR="00C424E4" w:rsidRDefault="00C424E4" w:rsidP="009704F5">
            <w:pPr>
              <w:widowControl w:val="0"/>
              <w:autoSpaceDE w:val="0"/>
              <w:autoSpaceDN w:val="0"/>
              <w:adjustRightInd w:val="0"/>
              <w:spacing w:before="120" w:after="120"/>
              <w:jc w:val="both"/>
              <w:rPr>
                <w:rFonts w:eastAsia="Times New Roman" w:cstheme="minorHAnsi"/>
                <w:sz w:val="24"/>
                <w:szCs w:val="24"/>
                <w:lang w:eastAsia="fr-FR"/>
              </w:rPr>
            </w:pPr>
            <w:r w:rsidRPr="009704F5">
              <w:rPr>
                <w:rFonts w:eastAsia="Times New Roman" w:cstheme="minorHAnsi"/>
                <w:sz w:val="24"/>
                <w:szCs w:val="24"/>
                <w:lang w:eastAsia="fr-FR"/>
              </w:rPr>
              <w:t>Compte rendu de</w:t>
            </w:r>
            <w:r w:rsidR="001C082B" w:rsidRPr="009704F5">
              <w:rPr>
                <w:rFonts w:eastAsia="Times New Roman" w:cstheme="minorHAnsi"/>
                <w:sz w:val="24"/>
                <w:szCs w:val="24"/>
                <w:lang w:eastAsia="fr-FR"/>
              </w:rPr>
              <w:t>s</w:t>
            </w:r>
            <w:r w:rsidRPr="009704F5">
              <w:rPr>
                <w:rFonts w:eastAsia="Times New Roman" w:cstheme="minorHAnsi"/>
                <w:sz w:val="24"/>
                <w:szCs w:val="24"/>
                <w:lang w:eastAsia="fr-FR"/>
              </w:rPr>
              <w:t xml:space="preserve"> réunion</w:t>
            </w:r>
            <w:r w:rsidR="001C082B" w:rsidRPr="009704F5">
              <w:rPr>
                <w:rFonts w:eastAsia="Times New Roman" w:cstheme="minorHAnsi"/>
                <w:sz w:val="24"/>
                <w:szCs w:val="24"/>
                <w:lang w:eastAsia="fr-FR"/>
              </w:rPr>
              <w:t>s</w:t>
            </w:r>
          </w:p>
          <w:p w:rsidR="00CD4639" w:rsidRPr="009704F5" w:rsidRDefault="00CD4639" w:rsidP="009704F5">
            <w:pPr>
              <w:widowControl w:val="0"/>
              <w:autoSpaceDE w:val="0"/>
              <w:autoSpaceDN w:val="0"/>
              <w:adjustRightInd w:val="0"/>
              <w:spacing w:before="120" w:after="120"/>
              <w:jc w:val="both"/>
              <w:rPr>
                <w:rFonts w:eastAsia="Times New Roman" w:cs="Times New Roman"/>
                <w:b/>
                <w:sz w:val="24"/>
                <w:szCs w:val="24"/>
                <w:lang w:eastAsia="fr-FR"/>
              </w:rPr>
            </w:pPr>
            <w:r>
              <w:rPr>
                <w:rFonts w:eastAsia="Times New Roman" w:cstheme="minorHAnsi"/>
                <w:sz w:val="24"/>
                <w:szCs w:val="24"/>
                <w:lang w:eastAsia="fr-FR"/>
              </w:rPr>
              <w:t>Fiches de présence </w:t>
            </w:r>
          </w:p>
        </w:tc>
      </w:tr>
      <w:tr w:rsidR="009704F5" w:rsidRPr="009704F5" w:rsidTr="009704F5">
        <w:tc>
          <w:tcPr>
            <w:tcW w:w="1820" w:type="dxa"/>
            <w:vAlign w:val="center"/>
          </w:tcPr>
          <w:p w:rsidR="00C424E4" w:rsidRPr="009704F5" w:rsidRDefault="00C424E4" w:rsidP="009704F5">
            <w:pPr>
              <w:widowControl w:val="0"/>
              <w:autoSpaceDE w:val="0"/>
              <w:autoSpaceDN w:val="0"/>
              <w:adjustRightInd w:val="0"/>
              <w:spacing w:before="120" w:after="120"/>
              <w:jc w:val="both"/>
              <w:rPr>
                <w:rFonts w:eastAsia="Times New Roman" w:cstheme="minorHAnsi"/>
                <w:b/>
                <w:sz w:val="24"/>
                <w:szCs w:val="24"/>
                <w:lang w:eastAsia="fr-FR"/>
              </w:rPr>
            </w:pPr>
            <w:r w:rsidRPr="009704F5">
              <w:rPr>
                <w:rFonts w:eastAsia="Times New Roman" w:cstheme="minorHAnsi"/>
                <w:b/>
                <w:sz w:val="24"/>
                <w:szCs w:val="24"/>
                <w:lang w:eastAsia="fr-FR"/>
              </w:rPr>
              <w:t>Hypothèses de réussite</w:t>
            </w:r>
          </w:p>
        </w:tc>
        <w:tc>
          <w:tcPr>
            <w:tcW w:w="7392" w:type="dxa"/>
            <w:vAlign w:val="center"/>
          </w:tcPr>
          <w:p w:rsidR="00C424E4" w:rsidRPr="009704F5" w:rsidRDefault="006C041D" w:rsidP="009704F5">
            <w:pPr>
              <w:pStyle w:val="Paragraphedeliste"/>
              <w:spacing w:before="120" w:after="120"/>
              <w:ind w:left="23"/>
              <w:jc w:val="both"/>
              <w:rPr>
                <w:rFonts w:eastAsia="Times New Roman" w:cstheme="minorHAnsi"/>
                <w:sz w:val="24"/>
                <w:szCs w:val="24"/>
                <w:lang w:eastAsia="fr-FR"/>
              </w:rPr>
            </w:pPr>
            <w:r w:rsidRPr="009704F5">
              <w:rPr>
                <w:rFonts w:eastAsia="Times New Roman" w:cstheme="minorHAnsi"/>
                <w:sz w:val="24"/>
                <w:szCs w:val="24"/>
                <w:lang w:eastAsia="fr-FR"/>
              </w:rPr>
              <w:t>Identification des scenarii de transfert des données</w:t>
            </w:r>
          </w:p>
        </w:tc>
      </w:tr>
    </w:tbl>
    <w:p w:rsidR="001E5282" w:rsidRPr="007C7C21" w:rsidRDefault="001E5282" w:rsidP="007C7C21">
      <w:pPr>
        <w:pStyle w:val="Titre4"/>
        <w:spacing w:before="120" w:after="120" w:line="240" w:lineRule="auto"/>
        <w:jc w:val="both"/>
        <w:rPr>
          <w:rFonts w:asciiTheme="minorHAnsi" w:eastAsia="Calibri" w:hAnsiTheme="minorHAnsi"/>
          <w:color w:val="auto"/>
          <w:sz w:val="24"/>
          <w:szCs w:val="24"/>
        </w:rPr>
      </w:pPr>
    </w:p>
    <w:p w:rsidR="00FE2D5D" w:rsidRPr="007C7C21" w:rsidRDefault="00FE2D5D"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2.</w:t>
      </w:r>
      <w:r w:rsidR="001E5282" w:rsidRPr="007C7C21">
        <w:rPr>
          <w:rFonts w:asciiTheme="minorHAnsi" w:eastAsia="Calibri" w:hAnsiTheme="minorHAnsi"/>
          <w:color w:val="auto"/>
          <w:sz w:val="24"/>
          <w:szCs w:val="24"/>
        </w:rPr>
        <w:t>3</w:t>
      </w:r>
      <w:r w:rsidRPr="007C7C21">
        <w:rPr>
          <w:rFonts w:asciiTheme="minorHAnsi" w:eastAsia="Calibri" w:hAnsiTheme="minorHAnsi"/>
          <w:color w:val="auto"/>
          <w:sz w:val="24"/>
          <w:szCs w:val="24"/>
        </w:rPr>
        <w:t xml:space="preserve"> Appui au conventionnement avec les producteurs de données</w:t>
      </w:r>
    </w:p>
    <w:tbl>
      <w:tblPr>
        <w:tblStyle w:val="Grilledutableau"/>
        <w:tblW w:w="0" w:type="auto"/>
        <w:tblLook w:val="04A0"/>
      </w:tblPr>
      <w:tblGrid>
        <w:gridCol w:w="1900"/>
        <w:gridCol w:w="7386"/>
      </w:tblGrid>
      <w:tr w:rsidR="00EE00B9" w:rsidRPr="00DE3953" w:rsidTr="007C7C21">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FE2D5D" w:rsidRPr="007C7C21" w:rsidRDefault="00FE2D5D" w:rsidP="007C7C21">
            <w:pPr>
              <w:pStyle w:val="Paragraphedeliste"/>
              <w:widowControl w:val="0"/>
              <w:autoSpaceDE w:val="0"/>
              <w:autoSpaceDN w:val="0"/>
              <w:adjustRightInd w:val="0"/>
              <w:spacing w:before="120" w:after="120"/>
              <w:ind w:left="0"/>
              <w:jc w:val="both"/>
              <w:rPr>
                <w:rFonts w:eastAsia="Times New Roman" w:cs="Times New Roman"/>
                <w:b/>
                <w:sz w:val="24"/>
                <w:szCs w:val="24"/>
                <w:lang w:eastAsia="fr-FR"/>
              </w:rPr>
            </w:pPr>
            <w:r w:rsidRPr="007C7C21">
              <w:rPr>
                <w:rFonts w:eastAsia="Calibri" w:cstheme="minorHAnsi"/>
                <w:sz w:val="24"/>
                <w:szCs w:val="24"/>
              </w:rPr>
              <w:t xml:space="preserve">Définir </w:t>
            </w:r>
            <w:r w:rsidR="00C64390" w:rsidRPr="007C7C21">
              <w:rPr>
                <w:rFonts w:eastAsia="Calibri" w:cstheme="minorHAnsi"/>
                <w:sz w:val="24"/>
                <w:szCs w:val="24"/>
              </w:rPr>
              <w:t xml:space="preserve">le </w:t>
            </w:r>
            <w:r w:rsidR="00CD4639">
              <w:rPr>
                <w:rFonts w:eastAsia="Calibri" w:cstheme="minorHAnsi"/>
                <w:sz w:val="24"/>
                <w:szCs w:val="24"/>
              </w:rPr>
              <w:t>rôles et responsabilités des acteurs, le</w:t>
            </w:r>
            <w:r w:rsidR="00C64390" w:rsidRPr="007C7C21">
              <w:rPr>
                <w:rFonts w:eastAsia="Calibri" w:cstheme="minorHAnsi"/>
                <w:sz w:val="24"/>
                <w:szCs w:val="24"/>
              </w:rPr>
              <w:t>cadre de travail en commun entre la s</w:t>
            </w:r>
            <w:r w:rsidR="00C64390" w:rsidRPr="007C7C21">
              <w:rPr>
                <w:rFonts w:eastAsia="Times New Roman" w:cstheme="minorHAnsi"/>
                <w:sz w:val="24"/>
                <w:szCs w:val="24"/>
                <w:lang w:eastAsia="fr-FR"/>
              </w:rPr>
              <w:t>tructure en charge des études de la protection sociale et les organismes producteurs de données en instaurant une coopération technique et des actions communes sur le contenu des études</w:t>
            </w:r>
          </w:p>
        </w:tc>
      </w:tr>
      <w:tr w:rsidR="009704F5" w:rsidRPr="00DE3953" w:rsidTr="009704F5">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FE2D5D" w:rsidRPr="007C7C21" w:rsidRDefault="00FE2D5D"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Mois 1</w:t>
            </w:r>
            <w:r w:rsidR="00577FC2" w:rsidRPr="007C7C21">
              <w:rPr>
                <w:rFonts w:eastAsia="Times New Roman" w:cstheme="minorHAnsi"/>
                <w:sz w:val="24"/>
                <w:szCs w:val="24"/>
                <w:lang w:eastAsia="fr-FR"/>
              </w:rPr>
              <w:t xml:space="preserve">6 </w:t>
            </w:r>
            <w:r w:rsidR="009704F5">
              <w:rPr>
                <w:rFonts w:eastAsia="Times New Roman" w:cstheme="minorHAnsi"/>
                <w:sz w:val="24"/>
                <w:szCs w:val="24"/>
                <w:lang w:eastAsia="fr-FR"/>
              </w:rPr>
              <w:t>–</w:t>
            </w:r>
            <w:r w:rsidR="00577FC2" w:rsidRPr="007C7C21">
              <w:rPr>
                <w:rFonts w:eastAsia="Times New Roman" w:cstheme="minorHAnsi"/>
                <w:sz w:val="24"/>
                <w:szCs w:val="24"/>
                <w:lang w:eastAsia="fr-FR"/>
              </w:rPr>
              <w:t xml:space="preserve"> 20</w:t>
            </w:r>
          </w:p>
        </w:tc>
      </w:tr>
      <w:tr w:rsidR="009704F5" w:rsidRPr="00DE3953" w:rsidTr="009704F5">
        <w:tc>
          <w:tcPr>
            <w:tcW w:w="1820" w:type="dxa"/>
            <w:vAlign w:val="center"/>
          </w:tcPr>
          <w:p w:rsidR="00FE2D5D" w:rsidRPr="007C7C21" w:rsidRDefault="00FE2D5D"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FE2D5D" w:rsidRPr="007C7C21" w:rsidRDefault="00FE2D5D"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FE2D5D" w:rsidRPr="007C7C21" w:rsidRDefault="00FE2D5D"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 Expertise (</w:t>
            </w:r>
            <w:r w:rsidR="00C43D2B" w:rsidRPr="007C7C21">
              <w:rPr>
                <w:rFonts w:eastAsia="Calibri" w:cstheme="minorHAnsi"/>
                <w:bCs/>
                <w:sz w:val="24"/>
                <w:szCs w:val="24"/>
              </w:rPr>
              <w:t>p/j</w:t>
            </w:r>
            <w:r w:rsidR="004A7965" w:rsidRPr="007C7C21">
              <w:rPr>
                <w:rFonts w:eastAsia="Calibri" w:cstheme="minorHAnsi"/>
                <w:bCs/>
                <w:sz w:val="24"/>
                <w:szCs w:val="24"/>
              </w:rPr>
              <w:t>) :       1 expert CT x</w:t>
            </w:r>
            <w:r w:rsidR="00ED7752" w:rsidRPr="007C7C21">
              <w:rPr>
                <w:rFonts w:eastAsia="Calibri" w:cstheme="minorHAnsi"/>
                <w:bCs/>
                <w:sz w:val="24"/>
                <w:szCs w:val="24"/>
              </w:rPr>
              <w:t>1</w:t>
            </w:r>
            <w:r w:rsidRPr="007C7C21">
              <w:rPr>
                <w:rFonts w:eastAsia="Calibri" w:cstheme="minorHAnsi"/>
                <w:bCs/>
                <w:sz w:val="24"/>
                <w:szCs w:val="24"/>
              </w:rPr>
              <w:t> mission</w:t>
            </w:r>
            <w:r w:rsidR="00CD4639">
              <w:rPr>
                <w:rFonts w:eastAsia="Calibri" w:cstheme="minorHAnsi"/>
                <w:bCs/>
                <w:sz w:val="24"/>
                <w:szCs w:val="24"/>
              </w:rPr>
              <w:t>s</w:t>
            </w:r>
            <w:r w:rsidRPr="007C7C21">
              <w:rPr>
                <w:rFonts w:eastAsia="Calibri" w:cstheme="minorHAnsi"/>
                <w:bCs/>
                <w:sz w:val="24"/>
                <w:szCs w:val="24"/>
              </w:rPr>
              <w:t xml:space="preserve"> x </w:t>
            </w:r>
            <w:r w:rsidR="00DE3161" w:rsidRPr="007C7C21">
              <w:rPr>
                <w:rFonts w:eastAsia="Calibri" w:cstheme="minorHAnsi"/>
                <w:bCs/>
                <w:sz w:val="24"/>
                <w:szCs w:val="24"/>
              </w:rPr>
              <w:t xml:space="preserve">5 </w:t>
            </w:r>
            <w:r w:rsidR="00C43D2B" w:rsidRPr="007C7C21">
              <w:rPr>
                <w:rFonts w:eastAsia="Calibri" w:cstheme="minorHAnsi"/>
                <w:bCs/>
                <w:sz w:val="24"/>
                <w:szCs w:val="24"/>
              </w:rPr>
              <w:t>p/j</w:t>
            </w:r>
            <w:r w:rsidR="00ED7752" w:rsidRPr="007C7C21">
              <w:rPr>
                <w:rFonts w:eastAsia="Calibri" w:cstheme="minorHAnsi"/>
                <w:bCs/>
                <w:sz w:val="24"/>
                <w:szCs w:val="24"/>
              </w:rPr>
              <w:t xml:space="preserve">+ </w:t>
            </w:r>
            <w:r w:rsidR="00232A1C" w:rsidRPr="007C7C21">
              <w:rPr>
                <w:rFonts w:eastAsia="Calibri" w:cstheme="minorHAnsi"/>
                <w:bCs/>
                <w:sz w:val="24"/>
                <w:szCs w:val="24"/>
              </w:rPr>
              <w:t>4</w:t>
            </w:r>
            <w:r w:rsidR="00ED7752" w:rsidRPr="007C7C21">
              <w:rPr>
                <w:rFonts w:eastAsia="Calibri" w:cstheme="minorHAnsi"/>
                <w:bCs/>
                <w:sz w:val="24"/>
                <w:szCs w:val="24"/>
              </w:rPr>
              <w:t xml:space="preserve"> missions de </w:t>
            </w:r>
            <w:r w:rsidR="00DE3161" w:rsidRPr="007C7C21">
              <w:rPr>
                <w:rFonts w:eastAsia="Calibri" w:cstheme="minorHAnsi"/>
                <w:bCs/>
                <w:sz w:val="24"/>
                <w:szCs w:val="24"/>
              </w:rPr>
              <w:t>3</w:t>
            </w:r>
            <w:r w:rsidR="00C43D2B" w:rsidRPr="007C7C21">
              <w:rPr>
                <w:rFonts w:eastAsia="Calibri" w:cstheme="minorHAnsi"/>
                <w:bCs/>
                <w:sz w:val="24"/>
                <w:szCs w:val="24"/>
              </w:rPr>
              <w:t>p/j</w:t>
            </w:r>
            <w:r w:rsidR="00782728" w:rsidRPr="007C7C21">
              <w:rPr>
                <w:rFonts w:eastAsia="Calibri" w:cstheme="minorHAnsi"/>
                <w:bCs/>
                <w:sz w:val="24"/>
                <w:szCs w:val="24"/>
              </w:rPr>
              <w:t>chacune</w:t>
            </w:r>
          </w:p>
        </w:tc>
      </w:tr>
      <w:tr w:rsidR="00C82529" w:rsidRPr="00DE3953" w:rsidTr="007C7C21">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9704F5" w:rsidRPr="00DE3953" w:rsidTr="009704F5">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FE2D5D" w:rsidRPr="007C7C21" w:rsidRDefault="00782728"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En coordination avec le CRJ et son homologue et dans le respect des indications données par la </w:t>
            </w:r>
            <w:r w:rsidRPr="007C7C21">
              <w:rPr>
                <w:rFonts w:eastAsia="Times New Roman" w:cstheme="minorHAnsi"/>
                <w:sz w:val="24"/>
                <w:szCs w:val="24"/>
                <w:lang w:eastAsia="fr-FR"/>
              </w:rPr>
              <w:t>structure en charge des études de la protection sociale, l’expert élaborera un projet d’accord</w:t>
            </w:r>
            <w:r w:rsidR="005A3045">
              <w:rPr>
                <w:rFonts w:eastAsia="Times New Roman" w:cstheme="minorHAnsi"/>
                <w:sz w:val="24"/>
                <w:szCs w:val="24"/>
                <w:lang w:eastAsia="fr-FR"/>
              </w:rPr>
              <w:t>-</w:t>
            </w:r>
            <w:r w:rsidRPr="007C7C21">
              <w:rPr>
                <w:rFonts w:eastAsia="Times New Roman" w:cstheme="minorHAnsi"/>
                <w:sz w:val="24"/>
                <w:szCs w:val="24"/>
                <w:lang w:eastAsia="fr-FR"/>
              </w:rPr>
              <w:t xml:space="preserve">cadre ou de convention type </w:t>
            </w:r>
          </w:p>
          <w:p w:rsidR="00FE2D5D" w:rsidRPr="007C7C21" w:rsidRDefault="00782728"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Ce document sera présenté par l’expert à l’occasion d’une réunion </w:t>
            </w:r>
            <w:r w:rsidR="005068DA" w:rsidRPr="007C7C21">
              <w:rPr>
                <w:rFonts w:eastAsia="Calibri" w:cstheme="minorHAnsi"/>
                <w:sz w:val="24"/>
                <w:szCs w:val="24"/>
              </w:rPr>
              <w:t>avec l’ensemble des producteurs de données</w:t>
            </w:r>
          </w:p>
          <w:p w:rsidR="00FE2D5D" w:rsidRPr="007C7C21" w:rsidRDefault="00DB575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Après une période comprise entre 1 et 2 mois qui permettra aux acteurs d’échanger sur ce projet, l’expert reviendra pour traduire dans le projet </w:t>
            </w:r>
            <w:r w:rsidR="00072EAD" w:rsidRPr="007C7C21">
              <w:rPr>
                <w:rFonts w:eastAsia="Calibri" w:cstheme="minorHAnsi"/>
                <w:sz w:val="24"/>
                <w:szCs w:val="24"/>
              </w:rPr>
              <w:t>les avancées convenues entre les acteurs ; il pourra être amené à proposer des solutions de compromis en cas de désaccord entre les parties.</w:t>
            </w:r>
          </w:p>
          <w:p w:rsidR="00072EAD" w:rsidRPr="007C7C21" w:rsidRDefault="00ED7752"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sera amené à revenir plusieurs fois afin de laisser aux acteurs le temps d’avancer dans la négociation ; les moments de </w:t>
            </w:r>
            <w:r w:rsidR="00072EAD" w:rsidRPr="007C7C21">
              <w:rPr>
                <w:rFonts w:eastAsia="Calibri" w:cstheme="minorHAnsi"/>
                <w:sz w:val="24"/>
                <w:szCs w:val="24"/>
              </w:rPr>
              <w:t>période de 1 mois qui permettra à nouveau aux acteurs de finaliser leur accord, l’expert reviendra pour formaliser définitivement le contenu négocié entre les acteurs ; il pourra être amené à proposer des solutions de compromis en cas de désaccord entre les parties.</w:t>
            </w:r>
          </w:p>
          <w:p w:rsidR="00FE2D5D" w:rsidRPr="007C7C21" w:rsidRDefault="00072EA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Le CRJ et son homologue organiseront une cérémonie de signature de l’accord cadre ou des conventions en présence du Ministre ; elle sera suivie d’une conférence de presse.</w:t>
            </w:r>
          </w:p>
        </w:tc>
      </w:tr>
      <w:tr w:rsidR="009704F5" w:rsidRPr="00DE3953" w:rsidTr="009704F5">
        <w:tc>
          <w:tcPr>
            <w:tcW w:w="1820" w:type="dxa"/>
            <w:vAlign w:val="center"/>
          </w:tcPr>
          <w:p w:rsidR="00FE2D5D" w:rsidRPr="007C7C21" w:rsidRDefault="00FE2D5D"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 xml:space="preserve">Indicateurs objectivement </w:t>
            </w:r>
            <w:r w:rsidRPr="007C7C21">
              <w:rPr>
                <w:rFonts w:eastAsia="Times New Roman" w:cstheme="minorHAnsi"/>
                <w:b/>
                <w:sz w:val="24"/>
                <w:szCs w:val="24"/>
                <w:lang w:eastAsia="fr-FR"/>
              </w:rPr>
              <w:lastRenderedPageBreak/>
              <w:t>vérifiables :</w:t>
            </w:r>
          </w:p>
        </w:tc>
        <w:tc>
          <w:tcPr>
            <w:tcW w:w="7392" w:type="dxa"/>
            <w:vAlign w:val="center"/>
          </w:tcPr>
          <w:p w:rsidR="00FE2D5D" w:rsidRPr="007C7C21" w:rsidRDefault="00FE2D5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cs="Calibri"/>
                <w:bCs/>
                <w:iCs/>
                <w:sz w:val="24"/>
                <w:szCs w:val="24"/>
              </w:rPr>
              <w:lastRenderedPageBreak/>
              <w:t xml:space="preserve">Nombre de </w:t>
            </w:r>
            <w:r w:rsidR="00782728" w:rsidRPr="007C7C21">
              <w:rPr>
                <w:rFonts w:cs="Calibri"/>
                <w:bCs/>
                <w:iCs/>
                <w:sz w:val="24"/>
                <w:szCs w:val="24"/>
              </w:rPr>
              <w:t>signataires de l’accord cadre ou nombre de conventions signées</w:t>
            </w:r>
          </w:p>
          <w:p w:rsidR="00FE2D5D" w:rsidRPr="007C7C21" w:rsidRDefault="003D5C38"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lastRenderedPageBreak/>
              <w:t>Nombre de réunions</w:t>
            </w:r>
          </w:p>
        </w:tc>
      </w:tr>
      <w:tr w:rsidR="009704F5" w:rsidRPr="00DE3953" w:rsidTr="009704F5">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Livrables :</w:t>
            </w:r>
          </w:p>
        </w:tc>
        <w:tc>
          <w:tcPr>
            <w:tcW w:w="7392" w:type="dxa"/>
            <w:vAlign w:val="center"/>
          </w:tcPr>
          <w:p w:rsidR="00FE2D5D" w:rsidRPr="007C7C21" w:rsidRDefault="00C64390" w:rsidP="007C7C21">
            <w:pPr>
              <w:pStyle w:val="Paragraphedeliste"/>
              <w:widowControl w:val="0"/>
              <w:autoSpaceDE w:val="0"/>
              <w:autoSpaceDN w:val="0"/>
              <w:adjustRightInd w:val="0"/>
              <w:spacing w:before="120" w:after="120"/>
              <w:ind w:left="0"/>
              <w:jc w:val="both"/>
              <w:rPr>
                <w:rFonts w:eastAsia="Times New Roman" w:cstheme="minorHAnsi"/>
                <w:sz w:val="24"/>
                <w:szCs w:val="24"/>
                <w:lang w:eastAsia="fr-FR"/>
              </w:rPr>
            </w:pPr>
            <w:r w:rsidRPr="007C7C21">
              <w:rPr>
                <w:rFonts w:cs="Calibri"/>
                <w:bCs/>
                <w:iCs/>
                <w:sz w:val="24"/>
                <w:szCs w:val="24"/>
              </w:rPr>
              <w:t xml:space="preserve">Un accord cadre ou un modèle de convention qui </w:t>
            </w:r>
            <w:r w:rsidR="004D77E3" w:rsidRPr="007C7C21">
              <w:rPr>
                <w:rFonts w:cs="Calibri"/>
                <w:bCs/>
                <w:iCs/>
                <w:sz w:val="24"/>
                <w:szCs w:val="24"/>
              </w:rPr>
              <w:t xml:space="preserve">traitera notamment des </w:t>
            </w:r>
            <w:r w:rsidR="00782728" w:rsidRPr="007C7C21">
              <w:rPr>
                <w:rFonts w:cs="Calibri"/>
                <w:bCs/>
                <w:iCs/>
                <w:sz w:val="24"/>
                <w:szCs w:val="24"/>
              </w:rPr>
              <w:t xml:space="preserve">modalités de transfert de données, des conditions d’accès à la base de données par les partenaires, les rôles respectifs de chaque acteur et la méthodologie de travail afin de permettre des actions </w:t>
            </w:r>
            <w:r w:rsidRPr="007C7C21">
              <w:rPr>
                <w:rFonts w:cs="Calibri"/>
                <w:bCs/>
                <w:iCs/>
                <w:sz w:val="24"/>
                <w:szCs w:val="24"/>
              </w:rPr>
              <w:t xml:space="preserve">de coopération dans </w:t>
            </w:r>
            <w:r w:rsidR="009704F5">
              <w:rPr>
                <w:rFonts w:cs="Calibri"/>
                <w:bCs/>
                <w:iCs/>
                <w:sz w:val="24"/>
                <w:szCs w:val="24"/>
              </w:rPr>
              <w:t xml:space="preserve">tous les </w:t>
            </w:r>
            <w:r w:rsidRPr="007C7C21">
              <w:rPr>
                <w:rFonts w:cs="Calibri"/>
                <w:bCs/>
                <w:iCs/>
                <w:sz w:val="24"/>
                <w:szCs w:val="24"/>
              </w:rPr>
              <w:t xml:space="preserve">domaines </w:t>
            </w:r>
            <w:r w:rsidR="009704F5">
              <w:rPr>
                <w:rFonts w:cs="Calibri"/>
                <w:bCs/>
                <w:iCs/>
                <w:sz w:val="24"/>
                <w:szCs w:val="24"/>
              </w:rPr>
              <w:t>pertinents, tel que</w:t>
            </w:r>
            <w:r w:rsidRPr="007C7C21">
              <w:rPr>
                <w:rFonts w:cs="Calibri"/>
                <w:bCs/>
                <w:iCs/>
                <w:sz w:val="24"/>
                <w:szCs w:val="24"/>
              </w:rPr>
              <w:t> :</w:t>
            </w:r>
          </w:p>
          <w:p w:rsidR="00091E59" w:rsidRPr="007C7C21" w:rsidRDefault="00091E59"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 xml:space="preserve">organisation institutionnelle </w:t>
            </w:r>
          </w:p>
          <w:p w:rsidR="00C64390"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échanges de données sur les indicateurs de la protection sociale relatifs à chaque composante du système</w:t>
            </w:r>
          </w:p>
          <w:p w:rsidR="004D77E3"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échanges de statistiques</w:t>
            </w:r>
          </w:p>
          <w:p w:rsidR="004D77E3"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élaboration et échanges de documents (rapports, synthèses, études, …)</w:t>
            </w:r>
          </w:p>
          <w:p w:rsidR="004D77E3"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organisation de rencontres et de journées d’information et de débat sur la protection sociale</w:t>
            </w:r>
          </w:p>
          <w:p w:rsidR="004D77E3"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développement de plans d’action et de programmes de travail</w:t>
            </w:r>
          </w:p>
          <w:p w:rsidR="004D77E3" w:rsidRPr="007C7C21" w:rsidRDefault="004D77E3" w:rsidP="007C7C21">
            <w:pPr>
              <w:pStyle w:val="Paragraphedeliste"/>
              <w:widowControl w:val="0"/>
              <w:numPr>
                <w:ilvl w:val="0"/>
                <w:numId w:val="36"/>
              </w:numPr>
              <w:autoSpaceDE w:val="0"/>
              <w:autoSpaceDN w:val="0"/>
              <w:adjustRightInd w:val="0"/>
              <w:spacing w:before="120" w:after="120"/>
              <w:jc w:val="both"/>
              <w:rPr>
                <w:rFonts w:cs="Calibri"/>
                <w:bCs/>
                <w:iCs/>
                <w:sz w:val="24"/>
                <w:szCs w:val="24"/>
              </w:rPr>
            </w:pPr>
            <w:r w:rsidRPr="007C7C21">
              <w:rPr>
                <w:rFonts w:cs="Calibri"/>
                <w:bCs/>
                <w:iCs/>
                <w:sz w:val="24"/>
                <w:szCs w:val="24"/>
              </w:rPr>
              <w:t xml:space="preserve">montage et mise en œuvre de projets communs </w:t>
            </w:r>
          </w:p>
          <w:p w:rsidR="004D77E3" w:rsidRPr="009704F5" w:rsidRDefault="004D77E3" w:rsidP="007C7C21">
            <w:pPr>
              <w:pStyle w:val="Paragraphedeliste"/>
              <w:widowControl w:val="0"/>
              <w:numPr>
                <w:ilvl w:val="0"/>
                <w:numId w:val="36"/>
              </w:numPr>
              <w:autoSpaceDE w:val="0"/>
              <w:autoSpaceDN w:val="0"/>
              <w:adjustRightInd w:val="0"/>
              <w:spacing w:before="120" w:after="120"/>
              <w:jc w:val="both"/>
              <w:rPr>
                <w:rFonts w:eastAsia="Times New Roman" w:cstheme="minorHAnsi"/>
                <w:sz w:val="24"/>
                <w:szCs w:val="24"/>
                <w:lang w:eastAsia="fr-FR"/>
              </w:rPr>
            </w:pPr>
            <w:r w:rsidRPr="007C7C21">
              <w:rPr>
                <w:rFonts w:cs="Calibri"/>
                <w:bCs/>
                <w:iCs/>
                <w:sz w:val="24"/>
                <w:szCs w:val="24"/>
              </w:rPr>
              <w:t>développement de programmes de formation</w:t>
            </w:r>
            <w:r w:rsidR="009704F5">
              <w:rPr>
                <w:rFonts w:cs="Calibri"/>
                <w:bCs/>
                <w:iCs/>
                <w:sz w:val="24"/>
                <w:szCs w:val="24"/>
              </w:rPr>
              <w:t>.</w:t>
            </w:r>
          </w:p>
        </w:tc>
      </w:tr>
      <w:tr w:rsidR="009704F5" w:rsidRPr="00DE3953" w:rsidTr="009704F5">
        <w:tc>
          <w:tcPr>
            <w:tcW w:w="1820" w:type="dxa"/>
            <w:vAlign w:val="center"/>
          </w:tcPr>
          <w:p w:rsidR="00FE2D5D" w:rsidRPr="007C7C21" w:rsidRDefault="00FE2D5D" w:rsidP="009704F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FE2D5D" w:rsidRPr="00F36C82" w:rsidRDefault="00782728" w:rsidP="009704F5">
            <w:pPr>
              <w:widowControl w:val="0"/>
              <w:autoSpaceDE w:val="0"/>
              <w:autoSpaceDN w:val="0"/>
              <w:adjustRightInd w:val="0"/>
              <w:spacing w:before="120" w:after="120" w:line="276" w:lineRule="auto"/>
              <w:jc w:val="both"/>
              <w:rPr>
                <w:rFonts w:eastAsia="Times New Roman" w:cs="Times New Roman"/>
                <w:sz w:val="24"/>
                <w:szCs w:val="24"/>
                <w:lang w:eastAsia="fr-FR"/>
              </w:rPr>
            </w:pPr>
            <w:r w:rsidRPr="007C7C21">
              <w:rPr>
                <w:rFonts w:cs="Calibri"/>
                <w:bCs/>
                <w:iCs/>
                <w:sz w:val="24"/>
                <w:szCs w:val="24"/>
              </w:rPr>
              <w:t>Accord cadre ou conventions</w:t>
            </w:r>
            <w:r w:rsidR="00CD4639" w:rsidRPr="00F36C82">
              <w:rPr>
                <w:rFonts w:eastAsia="Times New Roman" w:cs="Times New Roman"/>
                <w:sz w:val="24"/>
                <w:szCs w:val="24"/>
                <w:lang w:eastAsia="fr-FR"/>
              </w:rPr>
              <w:t>signées</w:t>
            </w:r>
          </w:p>
          <w:p w:rsidR="00CD4639" w:rsidRPr="007C7C21" w:rsidRDefault="00CD4639" w:rsidP="009704F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F36C82">
              <w:rPr>
                <w:rFonts w:eastAsia="Times New Roman" w:cs="Times New Roman"/>
                <w:sz w:val="24"/>
                <w:szCs w:val="24"/>
                <w:lang w:eastAsia="fr-FR"/>
              </w:rPr>
              <w:t>Fiches de présences</w:t>
            </w:r>
          </w:p>
        </w:tc>
      </w:tr>
      <w:tr w:rsidR="009704F5" w:rsidRPr="009704F5" w:rsidTr="009704F5">
        <w:tc>
          <w:tcPr>
            <w:tcW w:w="1820" w:type="dxa"/>
            <w:vAlign w:val="center"/>
          </w:tcPr>
          <w:p w:rsidR="00FE2D5D" w:rsidRPr="009704F5" w:rsidRDefault="00FE2D5D" w:rsidP="009704F5">
            <w:pPr>
              <w:widowControl w:val="0"/>
              <w:autoSpaceDE w:val="0"/>
              <w:autoSpaceDN w:val="0"/>
              <w:adjustRightInd w:val="0"/>
              <w:spacing w:before="120" w:after="120"/>
              <w:jc w:val="both"/>
              <w:rPr>
                <w:rFonts w:eastAsia="Times New Roman" w:cstheme="minorHAnsi"/>
                <w:b/>
                <w:sz w:val="24"/>
                <w:szCs w:val="24"/>
                <w:lang w:eastAsia="fr-FR"/>
              </w:rPr>
            </w:pPr>
            <w:r w:rsidRPr="009704F5">
              <w:rPr>
                <w:rFonts w:eastAsia="Times New Roman" w:cstheme="minorHAnsi"/>
                <w:b/>
                <w:sz w:val="24"/>
                <w:szCs w:val="24"/>
                <w:lang w:eastAsia="fr-FR"/>
              </w:rPr>
              <w:t>Hypothèses de réussite</w:t>
            </w:r>
          </w:p>
        </w:tc>
        <w:tc>
          <w:tcPr>
            <w:tcW w:w="7392" w:type="dxa"/>
            <w:vAlign w:val="center"/>
          </w:tcPr>
          <w:p w:rsidR="00FE2D5D" w:rsidRPr="009704F5" w:rsidRDefault="00072EAD" w:rsidP="009704F5">
            <w:pPr>
              <w:widowControl w:val="0"/>
              <w:autoSpaceDE w:val="0"/>
              <w:autoSpaceDN w:val="0"/>
              <w:adjustRightInd w:val="0"/>
              <w:spacing w:before="120" w:after="120"/>
              <w:jc w:val="both"/>
              <w:rPr>
                <w:rFonts w:eastAsia="Times New Roman" w:cstheme="minorHAnsi"/>
                <w:sz w:val="24"/>
                <w:szCs w:val="24"/>
                <w:lang w:eastAsia="fr-FR"/>
              </w:rPr>
            </w:pPr>
            <w:r w:rsidRPr="009704F5">
              <w:rPr>
                <w:rFonts w:eastAsia="Times New Roman" w:cstheme="minorHAnsi"/>
                <w:sz w:val="24"/>
                <w:szCs w:val="24"/>
                <w:lang w:eastAsia="fr-FR"/>
              </w:rPr>
              <w:t>Planification à l’avance par le CRJ et son homologue des réunions et rencontres</w:t>
            </w:r>
          </w:p>
        </w:tc>
      </w:tr>
    </w:tbl>
    <w:p w:rsidR="00FE2D5D" w:rsidRPr="009704F5" w:rsidRDefault="00FE2D5D" w:rsidP="007C7C21">
      <w:pPr>
        <w:autoSpaceDE w:val="0"/>
        <w:autoSpaceDN w:val="0"/>
        <w:adjustRightInd w:val="0"/>
        <w:spacing w:before="120" w:after="120" w:line="240" w:lineRule="auto"/>
        <w:jc w:val="both"/>
        <w:rPr>
          <w:rFonts w:eastAsia="Calibri" w:cstheme="minorHAnsi"/>
          <w:bCs/>
          <w:sz w:val="24"/>
          <w:szCs w:val="24"/>
          <w:u w:val="single"/>
        </w:rPr>
      </w:pPr>
    </w:p>
    <w:p w:rsidR="00091E59" w:rsidRPr="009704F5" w:rsidRDefault="00091E59" w:rsidP="007C7C21">
      <w:pPr>
        <w:pStyle w:val="Titre4"/>
        <w:spacing w:before="120" w:after="120" w:line="240" w:lineRule="auto"/>
        <w:jc w:val="both"/>
        <w:rPr>
          <w:rFonts w:asciiTheme="minorHAnsi" w:hAnsiTheme="minorHAnsi" w:cstheme="minorHAnsi"/>
          <w:iCs w:val="0"/>
          <w:color w:val="auto"/>
          <w:sz w:val="24"/>
          <w:szCs w:val="24"/>
          <w:u w:val="single"/>
        </w:rPr>
      </w:pPr>
      <w:r w:rsidRPr="009704F5">
        <w:rPr>
          <w:rFonts w:asciiTheme="minorHAnsi" w:eastAsia="Calibri" w:hAnsiTheme="minorHAnsi"/>
          <w:color w:val="auto"/>
          <w:sz w:val="24"/>
          <w:szCs w:val="24"/>
        </w:rPr>
        <w:t>Activité 2.4  Appui à l’élaboration du premier programme de travail statistique sur les indicateurs de protection sociale</w:t>
      </w:r>
    </w:p>
    <w:tbl>
      <w:tblPr>
        <w:tblStyle w:val="Grilledutableau"/>
        <w:tblW w:w="0" w:type="auto"/>
        <w:tblLook w:val="04A0"/>
      </w:tblPr>
      <w:tblGrid>
        <w:gridCol w:w="1900"/>
        <w:gridCol w:w="7386"/>
      </w:tblGrid>
      <w:tr w:rsidR="00EE00B9"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091E59" w:rsidRPr="007C7C21" w:rsidRDefault="00091E59" w:rsidP="007C7C21">
            <w:pPr>
              <w:pStyle w:val="Paragraphedeliste"/>
              <w:widowControl w:val="0"/>
              <w:autoSpaceDE w:val="0"/>
              <w:autoSpaceDN w:val="0"/>
              <w:adjustRightInd w:val="0"/>
              <w:spacing w:before="120" w:after="120"/>
              <w:ind w:left="0"/>
              <w:jc w:val="both"/>
              <w:rPr>
                <w:rFonts w:eastAsia="Times New Roman" w:cs="Times New Roman"/>
                <w:b/>
                <w:sz w:val="24"/>
                <w:szCs w:val="24"/>
                <w:lang w:eastAsia="fr-FR"/>
              </w:rPr>
            </w:pPr>
            <w:r w:rsidRPr="007C7C21">
              <w:rPr>
                <w:rFonts w:eastAsia="Times New Roman" w:cstheme="minorHAnsi"/>
                <w:sz w:val="24"/>
                <w:szCs w:val="24"/>
                <w:lang w:eastAsia="fr-FR"/>
              </w:rPr>
              <w:t>Structurer le programme de travail et y associer les principaux utilisateurs d’études statistiques sur la protection sociale</w:t>
            </w:r>
          </w:p>
        </w:tc>
      </w:tr>
      <w:tr w:rsidR="009704F5"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091E59" w:rsidRPr="007C7C21" w:rsidRDefault="00091E59" w:rsidP="007C7C21">
            <w:pPr>
              <w:widowControl w:val="0"/>
              <w:autoSpaceDE w:val="0"/>
              <w:autoSpaceDN w:val="0"/>
              <w:adjustRightInd w:val="0"/>
              <w:spacing w:before="120" w:after="120"/>
              <w:rPr>
                <w:rFonts w:eastAsia="Times New Roman" w:cs="Times New Roman"/>
                <w:b/>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19</w:t>
            </w:r>
          </w:p>
        </w:tc>
      </w:tr>
      <w:tr w:rsidR="009704F5" w:rsidRPr="00DE3953" w:rsidTr="007C7C21">
        <w:tc>
          <w:tcPr>
            <w:tcW w:w="1820" w:type="dxa"/>
            <w:vAlign w:val="center"/>
          </w:tcPr>
          <w:p w:rsidR="00091E59" w:rsidRPr="007C7C21" w:rsidRDefault="00091E59" w:rsidP="007C7C21">
            <w:pPr>
              <w:tabs>
                <w:tab w:val="left" w:pos="567"/>
              </w:tabs>
              <w:autoSpaceDE w:val="0"/>
              <w:autoSpaceDN w:val="0"/>
              <w:adjustRightInd w:val="0"/>
              <w:spacing w:before="120" w:after="120"/>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091E59" w:rsidRPr="007C7C21" w:rsidRDefault="00091E59" w:rsidP="007C7C21">
            <w:pPr>
              <w:tabs>
                <w:tab w:val="left" w:pos="567"/>
              </w:tabs>
              <w:autoSpaceDE w:val="0"/>
              <w:autoSpaceDN w:val="0"/>
              <w:adjustRightInd w:val="0"/>
              <w:spacing w:before="120" w:after="120"/>
              <w:rPr>
                <w:rFonts w:eastAsia="Calibri" w:cstheme="minorHAnsi"/>
                <w:bCs/>
                <w:sz w:val="24"/>
                <w:szCs w:val="24"/>
                <w:lang w:val="en-US"/>
              </w:rPr>
            </w:pPr>
            <w:r w:rsidRPr="007C7C21">
              <w:rPr>
                <w:rFonts w:eastAsia="Calibri" w:cstheme="minorHAnsi"/>
                <w:bCs/>
                <w:sz w:val="24"/>
                <w:szCs w:val="24"/>
                <w:lang w:val="en-US"/>
              </w:rPr>
              <w:t xml:space="preserve">MS :                                   </w:t>
            </w:r>
          </w:p>
          <w:p w:rsidR="00091E59" w:rsidRPr="007C7C21" w:rsidRDefault="004A7965" w:rsidP="00FB0641">
            <w:pPr>
              <w:tabs>
                <w:tab w:val="left" w:pos="567"/>
              </w:tabs>
              <w:autoSpaceDE w:val="0"/>
              <w:autoSpaceDN w:val="0"/>
              <w:adjustRightInd w:val="0"/>
              <w:spacing w:before="120" w:after="120"/>
              <w:rPr>
                <w:rFonts w:eastAsia="Calibri" w:cstheme="minorHAnsi"/>
                <w:bCs/>
                <w:sz w:val="24"/>
                <w:szCs w:val="24"/>
                <w:lang w:val="en-US"/>
              </w:rPr>
            </w:pPr>
            <w:r w:rsidRPr="007C7C21">
              <w:rPr>
                <w:rFonts w:eastAsia="Calibri" w:cstheme="minorHAnsi"/>
                <w:bCs/>
                <w:sz w:val="24"/>
                <w:szCs w:val="24"/>
                <w:lang w:val="en-US"/>
              </w:rPr>
              <w:t>1 expert CT x</w:t>
            </w:r>
            <w:r w:rsidR="00091E59" w:rsidRPr="007C7C21">
              <w:rPr>
                <w:rFonts w:eastAsia="Calibri" w:cstheme="minorHAnsi"/>
                <w:bCs/>
                <w:sz w:val="24"/>
                <w:szCs w:val="24"/>
                <w:lang w:val="en-US"/>
              </w:rPr>
              <w:t xml:space="preserve"> 1 mission x 2</w:t>
            </w:r>
            <w:r w:rsidR="00FB0641">
              <w:rPr>
                <w:rFonts w:eastAsia="Calibri" w:cstheme="minorHAnsi"/>
                <w:bCs/>
                <w:sz w:val="24"/>
                <w:szCs w:val="24"/>
                <w:lang w:val="en-US"/>
              </w:rPr>
              <w:t>5</w:t>
            </w:r>
            <w:r w:rsidR="00C43D2B" w:rsidRPr="007C7C21">
              <w:rPr>
                <w:rFonts w:eastAsia="Calibri" w:cstheme="minorHAnsi"/>
                <w:bCs/>
                <w:sz w:val="24"/>
                <w:szCs w:val="24"/>
                <w:lang w:val="en-US"/>
              </w:rPr>
              <w:t>p/j</w:t>
            </w:r>
          </w:p>
        </w:tc>
      </w:tr>
      <w:tr w:rsidR="00C82529"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091E59" w:rsidRPr="007C7C21" w:rsidRDefault="00091E59" w:rsidP="007C7C21">
            <w:pPr>
              <w:pStyle w:val="Paragraphedeliste"/>
              <w:widowControl w:val="0"/>
              <w:numPr>
                <w:ilvl w:val="0"/>
                <w:numId w:val="15"/>
              </w:numPr>
              <w:autoSpaceDE w:val="0"/>
              <w:autoSpaceDN w:val="0"/>
              <w:adjustRightInd w:val="0"/>
              <w:spacing w:before="120" w:after="120"/>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9704F5"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091E59" w:rsidRPr="007C7C21" w:rsidRDefault="00091E59"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Après consultation des acteurs, proposer un projet de programme de travail de la première année de fonctionnement des études en coordination avec le CRJ et son homologue et sous la responsabilité des CP</w:t>
            </w:r>
          </w:p>
          <w:p w:rsidR="00091E59" w:rsidRPr="007C7C21" w:rsidRDefault="00091E59"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Times New Roman" w:cstheme="minorHAnsi"/>
                <w:sz w:val="24"/>
                <w:szCs w:val="24"/>
                <w:lang w:eastAsia="fr-FR"/>
              </w:rPr>
              <w:t>Présenter le projet de programme et la charte des études aux organismes et institutions de la protection sociale</w:t>
            </w:r>
          </w:p>
        </w:tc>
      </w:tr>
      <w:tr w:rsidR="009704F5"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lastRenderedPageBreak/>
              <w:t>Indicateurs objectivement vérifiables :</w:t>
            </w:r>
          </w:p>
        </w:tc>
        <w:tc>
          <w:tcPr>
            <w:tcW w:w="7392" w:type="dxa"/>
            <w:vAlign w:val="center"/>
          </w:tcPr>
          <w:p w:rsidR="00091E59" w:rsidRPr="007C7C21" w:rsidRDefault="00091E59"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Nombre d’études programmées la 1ère année</w:t>
            </w:r>
          </w:p>
          <w:p w:rsidR="00091E59" w:rsidRPr="007C7C21" w:rsidRDefault="00091E59"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 xml:space="preserve">Nombre de participants à la réunion de présentation </w:t>
            </w:r>
          </w:p>
        </w:tc>
      </w:tr>
      <w:tr w:rsidR="009704F5" w:rsidRPr="00DE3953" w:rsidTr="007C7C21">
        <w:tc>
          <w:tcPr>
            <w:tcW w:w="1820"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091E59" w:rsidRPr="007C7C21" w:rsidRDefault="00091E59" w:rsidP="007C7C21">
            <w:pPr>
              <w:pStyle w:val="Paragraphedeliste"/>
              <w:widowControl w:val="0"/>
              <w:numPr>
                <w:ilvl w:val="0"/>
                <w:numId w:val="15"/>
              </w:numPr>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Document décrivant le calendrier d’activité de la structure d’études</w:t>
            </w:r>
          </w:p>
          <w:p w:rsidR="00091E59" w:rsidRPr="007C7C21" w:rsidRDefault="00091E59" w:rsidP="007C7C21">
            <w:pPr>
              <w:pStyle w:val="Paragraphedeliste"/>
              <w:widowControl w:val="0"/>
              <w:numPr>
                <w:ilvl w:val="0"/>
                <w:numId w:val="15"/>
              </w:numPr>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Projet de programme de travail pour la première année avec le détail des indicateurs à établir (données utilisées, modalités de calcul, contrôles de fiabilité, modalités de validation et de diffusion, …)</w:t>
            </w:r>
          </w:p>
        </w:tc>
      </w:tr>
      <w:tr w:rsidR="009704F5" w:rsidRPr="00DE3953" w:rsidTr="007C7C21">
        <w:tc>
          <w:tcPr>
            <w:tcW w:w="1820" w:type="dxa"/>
            <w:vAlign w:val="center"/>
          </w:tcPr>
          <w:p w:rsidR="00091E59" w:rsidRPr="007C7C21" w:rsidRDefault="00091E59" w:rsidP="009704F5">
            <w:pPr>
              <w:widowControl w:val="0"/>
              <w:autoSpaceDE w:val="0"/>
              <w:autoSpaceDN w:val="0"/>
              <w:adjustRightInd w:val="0"/>
              <w:spacing w:before="120" w:after="120" w:line="276" w:lineRule="auto"/>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091E59" w:rsidRPr="007C7C21" w:rsidRDefault="00091E59" w:rsidP="007C7C21">
            <w:pPr>
              <w:pStyle w:val="Paragraphedeliste"/>
              <w:widowControl w:val="0"/>
              <w:numPr>
                <w:ilvl w:val="0"/>
                <w:numId w:val="37"/>
              </w:numPr>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Programme d’études</w:t>
            </w:r>
          </w:p>
          <w:p w:rsidR="00091E59" w:rsidRPr="007C7C21" w:rsidRDefault="00091E59" w:rsidP="007C7C21">
            <w:pPr>
              <w:pStyle w:val="Paragraphedeliste"/>
              <w:widowControl w:val="0"/>
              <w:numPr>
                <w:ilvl w:val="0"/>
                <w:numId w:val="37"/>
              </w:numPr>
              <w:autoSpaceDE w:val="0"/>
              <w:autoSpaceDN w:val="0"/>
              <w:adjustRightInd w:val="0"/>
              <w:spacing w:before="120" w:after="120"/>
              <w:rPr>
                <w:rFonts w:eastAsia="Times New Roman" w:cs="Times New Roman"/>
                <w:b/>
                <w:sz w:val="24"/>
                <w:szCs w:val="24"/>
                <w:lang w:eastAsia="fr-FR"/>
              </w:rPr>
            </w:pPr>
            <w:r w:rsidRPr="007C7C21">
              <w:rPr>
                <w:rFonts w:eastAsia="Times New Roman" w:cstheme="minorHAnsi"/>
                <w:sz w:val="24"/>
                <w:szCs w:val="24"/>
                <w:lang w:eastAsia="fr-FR"/>
              </w:rPr>
              <w:t>Compte rendus de réunions</w:t>
            </w:r>
          </w:p>
        </w:tc>
      </w:tr>
      <w:tr w:rsidR="009704F5" w:rsidRPr="00DE3953" w:rsidTr="007C7C21">
        <w:tc>
          <w:tcPr>
            <w:tcW w:w="1820" w:type="dxa"/>
            <w:vAlign w:val="center"/>
          </w:tcPr>
          <w:p w:rsidR="00091E59" w:rsidRPr="007C7C21" w:rsidRDefault="00091E59" w:rsidP="009704F5">
            <w:pPr>
              <w:widowControl w:val="0"/>
              <w:autoSpaceDE w:val="0"/>
              <w:autoSpaceDN w:val="0"/>
              <w:adjustRightInd w:val="0"/>
              <w:spacing w:before="120" w:after="120" w:line="276" w:lineRule="auto"/>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091E59" w:rsidRPr="007C7C21" w:rsidRDefault="00091E59" w:rsidP="007C7C21">
            <w:pPr>
              <w:widowControl w:val="0"/>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Volonté politique de mobiliser les acteurs</w:t>
            </w:r>
          </w:p>
        </w:tc>
      </w:tr>
    </w:tbl>
    <w:p w:rsidR="00091E59" w:rsidRPr="007C7C21" w:rsidRDefault="00091E59" w:rsidP="007C7C21">
      <w:pPr>
        <w:autoSpaceDE w:val="0"/>
        <w:autoSpaceDN w:val="0"/>
        <w:adjustRightInd w:val="0"/>
        <w:spacing w:before="120" w:after="120" w:line="240" w:lineRule="auto"/>
        <w:jc w:val="both"/>
        <w:rPr>
          <w:rFonts w:cs="Calibri"/>
          <w:i/>
          <w:iCs/>
          <w:sz w:val="24"/>
          <w:szCs w:val="24"/>
        </w:rPr>
      </w:pPr>
    </w:p>
    <w:p w:rsidR="00FE2D5D" w:rsidRPr="007C7C21" w:rsidRDefault="00FE2D5D" w:rsidP="007C7C21">
      <w:pPr>
        <w:tabs>
          <w:tab w:val="left" w:pos="567"/>
        </w:tabs>
        <w:autoSpaceDE w:val="0"/>
        <w:autoSpaceDN w:val="0"/>
        <w:adjustRightInd w:val="0"/>
        <w:spacing w:before="120" w:after="120" w:line="240" w:lineRule="auto"/>
        <w:jc w:val="both"/>
        <w:rPr>
          <w:rFonts w:eastAsia="Calibri" w:cstheme="minorHAnsi"/>
          <w:sz w:val="24"/>
          <w:szCs w:val="24"/>
          <w:u w:val="single"/>
        </w:rPr>
      </w:pPr>
    </w:p>
    <w:p w:rsidR="00DE79CD" w:rsidRPr="007C7C21" w:rsidRDefault="00DE79CD" w:rsidP="007C7C21">
      <w:pPr>
        <w:autoSpaceDE w:val="0"/>
        <w:autoSpaceDN w:val="0"/>
        <w:adjustRightInd w:val="0"/>
        <w:spacing w:before="120" w:after="120" w:line="240" w:lineRule="auto"/>
        <w:jc w:val="both"/>
        <w:rPr>
          <w:rFonts w:eastAsia="Calibri" w:cstheme="minorHAnsi"/>
          <w:bCs/>
          <w:sz w:val="24"/>
          <w:szCs w:val="24"/>
          <w:u w:val="single"/>
        </w:rPr>
      </w:pPr>
    </w:p>
    <w:p w:rsidR="00DE79CD" w:rsidRPr="007C7C21" w:rsidRDefault="00DE79CD" w:rsidP="007C7C21">
      <w:pPr>
        <w:autoSpaceDE w:val="0"/>
        <w:autoSpaceDN w:val="0"/>
        <w:adjustRightInd w:val="0"/>
        <w:spacing w:before="120" w:after="120" w:line="240" w:lineRule="auto"/>
        <w:jc w:val="both"/>
        <w:rPr>
          <w:rFonts w:eastAsia="Calibri" w:cstheme="minorHAnsi"/>
          <w:bCs/>
          <w:sz w:val="24"/>
          <w:szCs w:val="24"/>
          <w:u w:val="single"/>
        </w:rPr>
      </w:pPr>
    </w:p>
    <w:p w:rsidR="00B669A4" w:rsidRPr="007C7C21" w:rsidRDefault="00B669A4" w:rsidP="007C7C21">
      <w:pPr>
        <w:spacing w:before="120" w:after="120" w:line="240" w:lineRule="auto"/>
        <w:jc w:val="both"/>
        <w:rPr>
          <w:rFonts w:eastAsiaTheme="majorEastAsia" w:cstheme="majorBidi"/>
          <w:sz w:val="24"/>
          <w:szCs w:val="24"/>
        </w:rPr>
      </w:pPr>
      <w:r w:rsidRPr="007C7C21">
        <w:rPr>
          <w:sz w:val="24"/>
          <w:szCs w:val="24"/>
        </w:rPr>
        <w:br w:type="page"/>
      </w:r>
    </w:p>
    <w:p w:rsidR="00C1731D" w:rsidRPr="007C7C21" w:rsidRDefault="00C1731D" w:rsidP="007C7C21">
      <w:pPr>
        <w:pStyle w:val="Titre2"/>
        <w:spacing w:before="120" w:after="120" w:line="240" w:lineRule="auto"/>
        <w:jc w:val="both"/>
        <w:rPr>
          <w:rFonts w:asciiTheme="minorHAnsi" w:hAnsiTheme="minorHAnsi"/>
          <w:b/>
          <w:color w:val="auto"/>
          <w:sz w:val="24"/>
          <w:szCs w:val="24"/>
        </w:rPr>
      </w:pPr>
      <w:r w:rsidRPr="007C7C21">
        <w:rPr>
          <w:rFonts w:asciiTheme="minorHAnsi" w:hAnsiTheme="minorHAnsi"/>
          <w:b/>
          <w:color w:val="auto"/>
          <w:sz w:val="24"/>
          <w:szCs w:val="24"/>
        </w:rPr>
        <w:lastRenderedPageBreak/>
        <w:t xml:space="preserve">Composante </w:t>
      </w:r>
      <w:r w:rsidR="004309BC" w:rsidRPr="007C7C21">
        <w:rPr>
          <w:rFonts w:asciiTheme="minorHAnsi" w:hAnsiTheme="minorHAnsi"/>
          <w:b/>
          <w:color w:val="auto"/>
          <w:sz w:val="24"/>
          <w:szCs w:val="24"/>
        </w:rPr>
        <w:t>3</w:t>
      </w:r>
      <w:r w:rsidRPr="007C7C21">
        <w:rPr>
          <w:rFonts w:asciiTheme="minorHAnsi" w:hAnsiTheme="minorHAnsi"/>
          <w:b/>
          <w:color w:val="auto"/>
          <w:sz w:val="24"/>
          <w:szCs w:val="24"/>
        </w:rPr>
        <w:t> </w:t>
      </w:r>
      <w:r w:rsidR="004C3316" w:rsidRPr="007C7C21">
        <w:rPr>
          <w:rFonts w:asciiTheme="minorHAnsi" w:hAnsiTheme="minorHAnsi"/>
          <w:b/>
          <w:color w:val="auto"/>
          <w:sz w:val="24"/>
          <w:szCs w:val="24"/>
        </w:rPr>
        <w:t xml:space="preserve"> Accompagner le choix des indicateurs de protection sociale et leur exploitation dans les politiques publiques</w:t>
      </w:r>
    </w:p>
    <w:p w:rsidR="00C222F3" w:rsidRPr="007C7C21" w:rsidRDefault="00C1731D" w:rsidP="00F36C82">
      <w:pPr>
        <w:autoSpaceDE w:val="0"/>
        <w:autoSpaceDN w:val="0"/>
        <w:adjustRightInd w:val="0"/>
        <w:spacing w:before="120" w:after="120" w:line="240" w:lineRule="auto"/>
        <w:jc w:val="both"/>
        <w:rPr>
          <w:rFonts w:eastAsia="Calibri" w:cstheme="minorHAnsi"/>
          <w:bCs/>
          <w:sz w:val="24"/>
          <w:szCs w:val="24"/>
        </w:rPr>
      </w:pPr>
      <w:r w:rsidRPr="007C7C21">
        <w:rPr>
          <w:rFonts w:cs="Calibri"/>
          <w:iCs/>
          <w:sz w:val="24"/>
          <w:szCs w:val="24"/>
        </w:rPr>
        <w:t xml:space="preserve">La </w:t>
      </w:r>
      <w:r w:rsidR="005B7E15">
        <w:rPr>
          <w:rFonts w:cs="Calibri"/>
          <w:iCs/>
          <w:sz w:val="24"/>
          <w:szCs w:val="24"/>
        </w:rPr>
        <w:t xml:space="preserve">présente </w:t>
      </w:r>
      <w:r w:rsidRPr="007C7C21">
        <w:rPr>
          <w:rFonts w:cs="Calibri"/>
          <w:iCs/>
          <w:sz w:val="24"/>
          <w:szCs w:val="24"/>
        </w:rPr>
        <w:t xml:space="preserve">composante </w:t>
      </w:r>
      <w:r w:rsidR="005B7E15">
        <w:rPr>
          <w:rFonts w:cs="Calibri"/>
          <w:iCs/>
          <w:sz w:val="24"/>
          <w:szCs w:val="24"/>
        </w:rPr>
        <w:t xml:space="preserve">a pour but de </w:t>
      </w:r>
      <w:r w:rsidR="00372737" w:rsidRPr="007C7C21">
        <w:rPr>
          <w:rFonts w:cs="Calibri"/>
          <w:iCs/>
          <w:sz w:val="24"/>
          <w:szCs w:val="24"/>
        </w:rPr>
        <w:t>fournir au Maroc une vision des indicateurs existant au niveau de l’UE et dans deux pays de référence</w:t>
      </w:r>
      <w:r w:rsidR="000663A6" w:rsidRPr="007C7C21">
        <w:rPr>
          <w:rFonts w:cs="Calibri"/>
          <w:iCs/>
          <w:sz w:val="24"/>
          <w:szCs w:val="24"/>
        </w:rPr>
        <w:t xml:space="preserve">, </w:t>
      </w:r>
      <w:r w:rsidR="00372737" w:rsidRPr="007C7C21">
        <w:rPr>
          <w:rFonts w:cs="Calibri"/>
          <w:iCs/>
          <w:sz w:val="24"/>
          <w:szCs w:val="24"/>
        </w:rPr>
        <w:t>à constituer un réseau d’expertise statistique</w:t>
      </w:r>
      <w:r w:rsidR="003D5C38" w:rsidRPr="007C7C21">
        <w:rPr>
          <w:rFonts w:cs="Calibri"/>
          <w:iCs/>
          <w:sz w:val="24"/>
          <w:szCs w:val="24"/>
        </w:rPr>
        <w:t xml:space="preserve">, à former les équipes pour le traitement statistique et à </w:t>
      </w:r>
      <w:r w:rsidR="005B7E15">
        <w:rPr>
          <w:rFonts w:cs="Calibri"/>
          <w:iCs/>
          <w:sz w:val="24"/>
          <w:szCs w:val="24"/>
        </w:rPr>
        <w:t>faciliter l</w:t>
      </w:r>
      <w:r w:rsidR="003D5C38" w:rsidRPr="007C7C21">
        <w:rPr>
          <w:rFonts w:cs="Calibri"/>
          <w:iCs/>
          <w:sz w:val="24"/>
          <w:szCs w:val="24"/>
        </w:rPr>
        <w:t>a publication des études</w:t>
      </w:r>
      <w:r w:rsidRPr="007C7C21">
        <w:rPr>
          <w:rFonts w:cs="Calibri"/>
          <w:iCs/>
          <w:sz w:val="24"/>
          <w:szCs w:val="24"/>
        </w:rPr>
        <w:t>.</w:t>
      </w:r>
    </w:p>
    <w:p w:rsidR="00D40048" w:rsidRPr="007C7C21" w:rsidRDefault="00D40048" w:rsidP="007C7C21">
      <w:pPr>
        <w:pStyle w:val="Titre4"/>
        <w:spacing w:before="120" w:after="120" w:line="240" w:lineRule="auto"/>
        <w:jc w:val="both"/>
        <w:rPr>
          <w:rFonts w:asciiTheme="minorHAnsi" w:eastAsia="Calibri" w:hAnsiTheme="minorHAnsi"/>
          <w:color w:val="auto"/>
          <w:sz w:val="24"/>
          <w:szCs w:val="24"/>
        </w:rPr>
      </w:pPr>
    </w:p>
    <w:p w:rsidR="004C3316" w:rsidRPr="007C7C21" w:rsidRDefault="004C3316"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 xml:space="preserve">Activité 3.1 Visite d’étude dans un pays membre de l’UE et auprès du Comité de protection sociale de l’UE </w:t>
      </w:r>
    </w:p>
    <w:tbl>
      <w:tblPr>
        <w:tblStyle w:val="Grilledutableau"/>
        <w:tblW w:w="9212" w:type="dxa"/>
        <w:tblLook w:val="04A0"/>
      </w:tblPr>
      <w:tblGrid>
        <w:gridCol w:w="1900"/>
        <w:gridCol w:w="7312"/>
      </w:tblGrid>
      <w:tr w:rsidR="005B7E15" w:rsidRPr="00DE3953" w:rsidTr="005B7E15">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4C3316" w:rsidRPr="007C7C21" w:rsidRDefault="00CD4639">
            <w:pPr>
              <w:tabs>
                <w:tab w:val="left" w:pos="567"/>
              </w:tabs>
              <w:autoSpaceDE w:val="0"/>
              <w:autoSpaceDN w:val="0"/>
              <w:adjustRightInd w:val="0"/>
              <w:spacing w:before="120" w:after="120"/>
              <w:rPr>
                <w:rFonts w:eastAsia="Calibri" w:cstheme="minorHAnsi"/>
                <w:sz w:val="24"/>
                <w:szCs w:val="24"/>
              </w:rPr>
            </w:pPr>
            <w:r>
              <w:rPr>
                <w:rFonts w:eastAsia="Calibri"/>
                <w:sz w:val="24"/>
                <w:szCs w:val="24"/>
              </w:rPr>
              <w:t xml:space="preserve">Permettre à l’administration bénéficiaire d’avoir une </w:t>
            </w:r>
            <w:r w:rsidR="004B2E6B">
              <w:rPr>
                <w:rFonts w:eastAsia="Calibri"/>
                <w:sz w:val="24"/>
                <w:szCs w:val="24"/>
              </w:rPr>
              <w:t>c</w:t>
            </w:r>
            <w:r w:rsidR="004C3316" w:rsidRPr="007C7C21">
              <w:rPr>
                <w:rFonts w:eastAsia="Calibri"/>
                <w:sz w:val="24"/>
                <w:szCs w:val="24"/>
              </w:rPr>
              <w:t xml:space="preserve">onnaissance </w:t>
            </w:r>
            <w:r w:rsidR="004B2E6B">
              <w:rPr>
                <w:rFonts w:eastAsia="Calibri"/>
                <w:sz w:val="24"/>
                <w:szCs w:val="24"/>
              </w:rPr>
              <w:t xml:space="preserve">concrète </w:t>
            </w:r>
            <w:r w:rsidR="004C3316" w:rsidRPr="007C7C21">
              <w:rPr>
                <w:rFonts w:eastAsia="Calibri"/>
                <w:sz w:val="24"/>
                <w:szCs w:val="24"/>
              </w:rPr>
              <w:t>des organismes de statistiques nationales de protection sociale d’un pays membre de l’UE et du Comité de protection sociale de l’UE et des indicateurs utilisés</w:t>
            </w:r>
          </w:p>
        </w:tc>
      </w:tr>
      <w:tr w:rsidR="005B7E15" w:rsidRPr="00DE3953" w:rsidTr="005B7E15">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11</w:t>
            </w:r>
          </w:p>
        </w:tc>
      </w:tr>
      <w:tr w:rsidR="005B7E15" w:rsidRPr="00DE3953" w:rsidTr="005B7E15">
        <w:tc>
          <w:tcPr>
            <w:tcW w:w="1820" w:type="dxa"/>
            <w:vAlign w:val="center"/>
          </w:tcPr>
          <w:p w:rsidR="004C3316" w:rsidRPr="007C7C21" w:rsidRDefault="004C3316" w:rsidP="007C7C21">
            <w:pPr>
              <w:tabs>
                <w:tab w:val="left" w:pos="567"/>
              </w:tabs>
              <w:autoSpaceDE w:val="0"/>
              <w:autoSpaceDN w:val="0"/>
              <w:adjustRightInd w:val="0"/>
              <w:spacing w:before="120" w:after="120"/>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4C3316" w:rsidRPr="007C7C21" w:rsidRDefault="004C3316" w:rsidP="007C7C21">
            <w:pPr>
              <w:tabs>
                <w:tab w:val="left" w:pos="567"/>
              </w:tabs>
              <w:autoSpaceDE w:val="0"/>
              <w:autoSpaceDN w:val="0"/>
              <w:adjustRightInd w:val="0"/>
              <w:spacing w:before="120" w:after="120"/>
              <w:rPr>
                <w:rFonts w:eastAsia="Calibri" w:cstheme="minorHAnsi"/>
                <w:bCs/>
                <w:sz w:val="24"/>
                <w:szCs w:val="24"/>
              </w:rPr>
            </w:pPr>
            <w:r w:rsidRPr="007C7C21">
              <w:rPr>
                <w:rFonts w:eastAsia="Calibri" w:cstheme="minorHAnsi"/>
                <w:bCs/>
                <w:sz w:val="24"/>
                <w:szCs w:val="24"/>
              </w:rPr>
              <w:t xml:space="preserve">MS :                                   </w:t>
            </w:r>
          </w:p>
          <w:p w:rsidR="004C3316" w:rsidRPr="007C7C21" w:rsidRDefault="004C3316" w:rsidP="007C7C21">
            <w:pPr>
              <w:tabs>
                <w:tab w:val="left" w:pos="567"/>
              </w:tabs>
              <w:autoSpaceDE w:val="0"/>
              <w:autoSpaceDN w:val="0"/>
              <w:adjustRightInd w:val="0"/>
              <w:spacing w:before="120" w:after="120"/>
              <w:rPr>
                <w:rFonts w:eastAsia="Calibri" w:cstheme="minorHAnsi"/>
                <w:bCs/>
                <w:sz w:val="24"/>
                <w:szCs w:val="24"/>
              </w:rPr>
            </w:pPr>
            <w:r w:rsidRPr="007C7C21">
              <w:rPr>
                <w:rFonts w:eastAsia="Calibri" w:cstheme="minorHAnsi"/>
                <w:bCs/>
                <w:sz w:val="24"/>
                <w:szCs w:val="24"/>
              </w:rPr>
              <w:t xml:space="preserve">VE </w:t>
            </w:r>
            <w:r w:rsidR="00322B5D" w:rsidRPr="007C7C21">
              <w:rPr>
                <w:rFonts w:eastAsia="Calibri" w:cstheme="minorHAnsi"/>
                <w:bCs/>
                <w:sz w:val="24"/>
                <w:szCs w:val="24"/>
              </w:rPr>
              <w:t>1</w:t>
            </w:r>
            <w:r w:rsidR="00997ACC" w:rsidRPr="007C7C21">
              <w:rPr>
                <w:rFonts w:eastAsia="Calibri" w:cstheme="minorHAnsi"/>
                <w:bCs/>
                <w:sz w:val="24"/>
                <w:szCs w:val="24"/>
              </w:rPr>
              <w:t>5</w:t>
            </w:r>
            <w:r w:rsidR="004A7965" w:rsidRPr="007C7C21">
              <w:rPr>
                <w:rFonts w:eastAsia="Calibri" w:cstheme="minorHAnsi"/>
                <w:bCs/>
                <w:sz w:val="24"/>
                <w:szCs w:val="24"/>
              </w:rPr>
              <w:t>participants x</w:t>
            </w:r>
            <w:r w:rsidRPr="007C7C21">
              <w:rPr>
                <w:rFonts w:eastAsia="Calibri" w:cstheme="minorHAnsi"/>
                <w:bCs/>
                <w:sz w:val="24"/>
                <w:szCs w:val="24"/>
              </w:rPr>
              <w:t xml:space="preserve"> 5</w:t>
            </w:r>
            <w:r w:rsidR="00C43D2B" w:rsidRPr="007C7C21">
              <w:rPr>
                <w:rFonts w:eastAsia="Calibri" w:cstheme="minorHAnsi"/>
                <w:bCs/>
                <w:sz w:val="24"/>
                <w:szCs w:val="24"/>
              </w:rPr>
              <w:t>p/j</w:t>
            </w:r>
            <w:r w:rsidR="004A7965" w:rsidRPr="007C7C21">
              <w:rPr>
                <w:rFonts w:eastAsia="Calibri" w:cstheme="minorHAnsi"/>
                <w:bCs/>
                <w:sz w:val="24"/>
                <w:szCs w:val="24"/>
              </w:rPr>
              <w:t xml:space="preserve"> x</w:t>
            </w:r>
            <w:r w:rsidRPr="007C7C21">
              <w:rPr>
                <w:rFonts w:eastAsia="Calibri" w:cstheme="minorHAnsi"/>
                <w:bCs/>
                <w:sz w:val="24"/>
                <w:szCs w:val="24"/>
              </w:rPr>
              <w:t xml:space="preserve"> 2 pays</w:t>
            </w:r>
          </w:p>
        </w:tc>
      </w:tr>
      <w:tr w:rsidR="00C82529" w:rsidRPr="00DE3953" w:rsidTr="007C7C21">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4C3316" w:rsidRPr="007C7C21" w:rsidRDefault="004C3316" w:rsidP="007C7C21">
            <w:pPr>
              <w:widowControl w:val="0"/>
              <w:autoSpaceDE w:val="0"/>
              <w:autoSpaceDN w:val="0"/>
              <w:adjustRightInd w:val="0"/>
              <w:spacing w:before="120" w:after="120"/>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5B7E15" w:rsidRPr="00DE3953" w:rsidTr="005B7E15">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4C3316" w:rsidRPr="007C7C21" w:rsidRDefault="004B2E6B"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Pr>
                <w:rFonts w:eastAsia="Calibri" w:cstheme="minorHAnsi"/>
                <w:sz w:val="24"/>
                <w:szCs w:val="24"/>
              </w:rPr>
              <w:t>Organiser une v</w:t>
            </w:r>
            <w:r w:rsidR="004C3316" w:rsidRPr="007C7C21">
              <w:rPr>
                <w:rFonts w:eastAsia="Calibri" w:cstheme="minorHAnsi"/>
                <w:sz w:val="24"/>
                <w:szCs w:val="24"/>
              </w:rPr>
              <w:t xml:space="preserve">isite d’étude pour rencontrer les responsables du </w:t>
            </w:r>
            <w:r w:rsidRPr="007C7C21">
              <w:rPr>
                <w:rFonts w:eastAsia="Calibri" w:cstheme="minorHAnsi"/>
                <w:sz w:val="24"/>
                <w:szCs w:val="24"/>
              </w:rPr>
              <w:t>Sous-groupe</w:t>
            </w:r>
            <w:r w:rsidR="004C3316" w:rsidRPr="007C7C21">
              <w:rPr>
                <w:rFonts w:eastAsia="Calibri" w:cstheme="minorHAnsi"/>
                <w:sz w:val="24"/>
                <w:szCs w:val="24"/>
              </w:rPr>
              <w:t xml:space="preserve"> sur les indicateurs du Comité de protection sociale de l’UE et les responsables d’organismes de </w:t>
            </w:r>
            <w:r w:rsidR="004C3316" w:rsidRPr="007C7C21">
              <w:rPr>
                <w:rFonts w:eastAsia="Calibri"/>
                <w:sz w:val="24"/>
                <w:szCs w:val="24"/>
              </w:rPr>
              <w:t>statistiques nationales de protection sociale d’un pays membre de l’UE</w:t>
            </w:r>
          </w:p>
          <w:p w:rsidR="004C3316" w:rsidRPr="007C7C21" w:rsidRDefault="004C3316"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Calibri"/>
                <w:sz w:val="24"/>
                <w:szCs w:val="24"/>
              </w:rPr>
              <w:t>La visite sera centrée sur la description des indicateurs, les raisons des choix effectués et les points de vigilance concernant la fiabilité de ces indicateurs</w:t>
            </w:r>
          </w:p>
        </w:tc>
      </w:tr>
      <w:tr w:rsidR="005B7E15" w:rsidRPr="00DE3953" w:rsidTr="005B7E15">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4C3316" w:rsidRPr="007C7C21" w:rsidRDefault="004C3316" w:rsidP="007C7C21">
            <w:pPr>
              <w:pStyle w:val="Paragraphedeliste"/>
              <w:numPr>
                <w:ilvl w:val="0"/>
                <w:numId w:val="15"/>
              </w:numPr>
              <w:tabs>
                <w:tab w:val="left" w:pos="567"/>
              </w:tabs>
              <w:autoSpaceDE w:val="0"/>
              <w:autoSpaceDN w:val="0"/>
              <w:adjustRightInd w:val="0"/>
              <w:spacing w:before="120" w:after="120"/>
              <w:rPr>
                <w:rFonts w:eastAsia="Calibri" w:cstheme="minorHAnsi"/>
                <w:sz w:val="24"/>
                <w:szCs w:val="24"/>
              </w:rPr>
            </w:pPr>
            <w:r w:rsidRPr="007C7C21">
              <w:rPr>
                <w:rFonts w:eastAsia="Calibri" w:cstheme="minorHAnsi"/>
                <w:sz w:val="24"/>
                <w:szCs w:val="24"/>
              </w:rPr>
              <w:t xml:space="preserve">Nombre d’interlocuteurs rencontrés </w:t>
            </w:r>
          </w:p>
        </w:tc>
      </w:tr>
      <w:tr w:rsidR="005B7E15" w:rsidRPr="00DE3953" w:rsidTr="005B7E15">
        <w:tc>
          <w:tcPr>
            <w:tcW w:w="1820"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4C3316" w:rsidRPr="007C7C21" w:rsidRDefault="004C3316" w:rsidP="007C7C21">
            <w:pPr>
              <w:rPr>
                <w:lang w:eastAsia="fr-FR"/>
              </w:rPr>
            </w:pPr>
            <w:r w:rsidRPr="007C7C21">
              <w:rPr>
                <w:rFonts w:eastAsia="Times New Roman" w:cstheme="minorHAnsi"/>
                <w:sz w:val="24"/>
                <w:szCs w:val="24"/>
                <w:lang w:eastAsia="fr-FR"/>
              </w:rPr>
              <w:t>Description des indicateurs en insistant sur l’intérêt de chacun pour obtenir une bonne vision de la protection sociale</w:t>
            </w:r>
          </w:p>
        </w:tc>
      </w:tr>
      <w:tr w:rsidR="005B7E15" w:rsidRPr="00DE3953" w:rsidTr="005B7E15">
        <w:tc>
          <w:tcPr>
            <w:tcW w:w="1820" w:type="dxa"/>
            <w:vAlign w:val="center"/>
          </w:tcPr>
          <w:p w:rsidR="004C3316" w:rsidRPr="007C7C21" w:rsidRDefault="004C3316" w:rsidP="005B7E15">
            <w:pPr>
              <w:widowControl w:val="0"/>
              <w:autoSpaceDE w:val="0"/>
              <w:autoSpaceDN w:val="0"/>
              <w:adjustRightInd w:val="0"/>
              <w:spacing w:before="120" w:after="120" w:line="276" w:lineRule="auto"/>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4C3316" w:rsidRPr="007C7C21" w:rsidRDefault="004C3316" w:rsidP="007C7C21">
            <w:pPr>
              <w:widowControl w:val="0"/>
              <w:autoSpaceDE w:val="0"/>
              <w:autoSpaceDN w:val="0"/>
              <w:adjustRightInd w:val="0"/>
              <w:spacing w:before="120" w:after="120"/>
              <w:rPr>
                <w:rFonts w:eastAsia="Times New Roman" w:cs="Times New Roman"/>
                <w:b/>
                <w:sz w:val="24"/>
                <w:szCs w:val="24"/>
                <w:lang w:eastAsia="fr-FR"/>
              </w:rPr>
            </w:pPr>
            <w:r w:rsidRPr="007C7C21">
              <w:rPr>
                <w:rFonts w:eastAsia="Times New Roman" w:cstheme="minorHAnsi"/>
                <w:sz w:val="24"/>
                <w:szCs w:val="24"/>
                <w:lang w:eastAsia="fr-FR"/>
              </w:rPr>
              <w:t>Compte rendus des réunions et des rencontres</w:t>
            </w:r>
          </w:p>
        </w:tc>
      </w:tr>
      <w:tr w:rsidR="005B7E15" w:rsidRPr="00DE3953" w:rsidTr="005B7E15">
        <w:tc>
          <w:tcPr>
            <w:tcW w:w="1820" w:type="dxa"/>
            <w:vAlign w:val="center"/>
          </w:tcPr>
          <w:p w:rsidR="004C3316" w:rsidRPr="007C7C21" w:rsidRDefault="004C3316" w:rsidP="005B7E15">
            <w:pPr>
              <w:widowControl w:val="0"/>
              <w:autoSpaceDE w:val="0"/>
              <w:autoSpaceDN w:val="0"/>
              <w:adjustRightInd w:val="0"/>
              <w:spacing w:before="120" w:after="120" w:line="276" w:lineRule="auto"/>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4C3316" w:rsidRPr="007C7C21" w:rsidRDefault="004C3316" w:rsidP="007C7C21">
            <w:pPr>
              <w:widowControl w:val="0"/>
              <w:autoSpaceDE w:val="0"/>
              <w:autoSpaceDN w:val="0"/>
              <w:adjustRightInd w:val="0"/>
              <w:spacing w:before="120" w:after="120"/>
              <w:rPr>
                <w:rFonts w:eastAsia="Times New Roman" w:cstheme="minorHAnsi"/>
                <w:sz w:val="24"/>
                <w:szCs w:val="24"/>
                <w:lang w:eastAsia="fr-FR"/>
              </w:rPr>
            </w:pPr>
            <w:r w:rsidRPr="007C7C21">
              <w:rPr>
                <w:rFonts w:eastAsia="Times New Roman" w:cstheme="minorHAnsi"/>
                <w:sz w:val="24"/>
                <w:szCs w:val="24"/>
                <w:lang w:eastAsia="fr-FR"/>
              </w:rPr>
              <w:t>Disponibilité des interlocuteurs</w:t>
            </w:r>
            <w:r w:rsidR="00BA544B" w:rsidRPr="007C7C21">
              <w:rPr>
                <w:rFonts w:eastAsia="Times New Roman" w:cstheme="minorHAnsi"/>
                <w:sz w:val="24"/>
                <w:szCs w:val="24"/>
                <w:lang w:eastAsia="fr-FR"/>
              </w:rPr>
              <w:t xml:space="preserve"> européens</w:t>
            </w:r>
          </w:p>
        </w:tc>
      </w:tr>
    </w:tbl>
    <w:p w:rsidR="004C3316" w:rsidRPr="007C7C21" w:rsidRDefault="004C3316" w:rsidP="007C7C21">
      <w:pPr>
        <w:autoSpaceDE w:val="0"/>
        <w:autoSpaceDN w:val="0"/>
        <w:adjustRightInd w:val="0"/>
        <w:spacing w:before="120" w:after="120" w:line="240" w:lineRule="auto"/>
        <w:jc w:val="both"/>
        <w:rPr>
          <w:rFonts w:cs="Calibri"/>
          <w:i/>
          <w:iCs/>
          <w:sz w:val="24"/>
          <w:szCs w:val="24"/>
        </w:rPr>
      </w:pPr>
    </w:p>
    <w:p w:rsidR="00C1731D" w:rsidRPr="007C7C21" w:rsidRDefault="00C1731D"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lastRenderedPageBreak/>
        <w:t xml:space="preserve">Activité </w:t>
      </w:r>
      <w:r w:rsidR="001B770F" w:rsidRPr="007C7C21">
        <w:rPr>
          <w:rFonts w:asciiTheme="minorHAnsi" w:eastAsia="Calibri" w:hAnsiTheme="minorHAnsi"/>
          <w:color w:val="auto"/>
          <w:sz w:val="24"/>
          <w:szCs w:val="24"/>
        </w:rPr>
        <w:t>3</w:t>
      </w:r>
      <w:r w:rsidRPr="007C7C21">
        <w:rPr>
          <w:rFonts w:asciiTheme="minorHAnsi" w:eastAsia="Calibri" w:hAnsiTheme="minorHAnsi"/>
          <w:color w:val="auto"/>
          <w:sz w:val="24"/>
          <w:szCs w:val="24"/>
        </w:rPr>
        <w:t>.</w:t>
      </w:r>
      <w:r w:rsidR="00BA544B" w:rsidRPr="007C7C21">
        <w:rPr>
          <w:rFonts w:asciiTheme="minorHAnsi" w:eastAsia="Calibri" w:hAnsiTheme="minorHAnsi"/>
          <w:color w:val="auto"/>
          <w:sz w:val="24"/>
          <w:szCs w:val="24"/>
        </w:rPr>
        <w:t>2</w:t>
      </w:r>
      <w:r w:rsidR="00E613D5" w:rsidRPr="007C7C21">
        <w:rPr>
          <w:rFonts w:asciiTheme="minorHAnsi" w:eastAsia="Calibri" w:hAnsiTheme="minorHAnsi"/>
          <w:color w:val="auto"/>
          <w:sz w:val="24"/>
          <w:szCs w:val="24"/>
        </w:rPr>
        <w:t>Séminaire de présentation des indicateurs UE et pays de référence</w:t>
      </w:r>
    </w:p>
    <w:tbl>
      <w:tblPr>
        <w:tblStyle w:val="Grilledutableau"/>
        <w:tblW w:w="9212" w:type="dxa"/>
        <w:tblLook w:val="04A0"/>
      </w:tblPr>
      <w:tblGrid>
        <w:gridCol w:w="1900"/>
        <w:gridCol w:w="7312"/>
      </w:tblGrid>
      <w:tr w:rsidR="005B7E15" w:rsidRPr="00DE3953" w:rsidTr="005B7E15">
        <w:tc>
          <w:tcPr>
            <w:tcW w:w="1820" w:type="dxa"/>
            <w:vAlign w:val="center"/>
          </w:tcPr>
          <w:p w:rsidR="00C1731D" w:rsidRPr="007C7C21" w:rsidRDefault="00C1731D"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C1731D" w:rsidRPr="007C7C21" w:rsidRDefault="00C1731D"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Disposer d’une liste d’indicateurs de référence qui servira de base à la définition des indicateurs pertinents pour le suivi de la protection sociale</w:t>
            </w:r>
            <w:r w:rsidR="00494E38" w:rsidRPr="007C7C21">
              <w:rPr>
                <w:rFonts w:eastAsia="Calibri" w:cstheme="minorHAnsi"/>
                <w:sz w:val="24"/>
                <w:szCs w:val="24"/>
              </w:rPr>
              <w:t>,</w:t>
            </w:r>
            <w:r w:rsidR="00372737" w:rsidRPr="007C7C21">
              <w:rPr>
                <w:rFonts w:eastAsia="Calibri" w:cstheme="minorHAnsi"/>
                <w:sz w:val="24"/>
                <w:szCs w:val="24"/>
              </w:rPr>
              <w:t xml:space="preserve"> nouer des contacts avec des experts européens</w:t>
            </w:r>
            <w:r w:rsidR="00494E38" w:rsidRPr="007C7C21">
              <w:rPr>
                <w:rFonts w:eastAsia="Calibri" w:cstheme="minorHAnsi"/>
                <w:sz w:val="24"/>
                <w:szCs w:val="24"/>
              </w:rPr>
              <w:t>et construire un socle de proposition d’indicateurs pour le Maroc</w:t>
            </w:r>
          </w:p>
        </w:tc>
      </w:tr>
      <w:tr w:rsidR="005B7E15" w:rsidRPr="00DE3953" w:rsidTr="005B7E15">
        <w:tc>
          <w:tcPr>
            <w:tcW w:w="1820" w:type="dxa"/>
            <w:vAlign w:val="center"/>
          </w:tcPr>
          <w:p w:rsidR="00C1731D" w:rsidRPr="007C7C21" w:rsidRDefault="00C1731D"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C1731D" w:rsidRPr="007C7C21" w:rsidRDefault="00C1731D"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14</w:t>
            </w:r>
          </w:p>
        </w:tc>
      </w:tr>
      <w:tr w:rsidR="005B7E15" w:rsidRPr="00DE3953" w:rsidTr="005B7E15">
        <w:tc>
          <w:tcPr>
            <w:tcW w:w="1820" w:type="dxa"/>
            <w:vAlign w:val="center"/>
          </w:tcPr>
          <w:p w:rsidR="00C1731D" w:rsidRPr="007C7C21" w:rsidRDefault="00C1731D"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C1731D" w:rsidRPr="007C7C21" w:rsidRDefault="00C1731D"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C814C6" w:rsidRPr="007C7C21" w:rsidRDefault="00D82321"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 Expertise (</w:t>
            </w:r>
            <w:r w:rsidR="00C43D2B" w:rsidRPr="007C7C21">
              <w:rPr>
                <w:rFonts w:eastAsia="Calibri" w:cstheme="minorHAnsi"/>
                <w:bCs/>
                <w:sz w:val="24"/>
                <w:szCs w:val="24"/>
              </w:rPr>
              <w:t>p/j</w:t>
            </w:r>
            <w:r w:rsidR="004A7965" w:rsidRPr="007C7C21">
              <w:rPr>
                <w:rFonts w:eastAsia="Calibri" w:cstheme="minorHAnsi"/>
                <w:bCs/>
                <w:sz w:val="24"/>
                <w:szCs w:val="24"/>
              </w:rPr>
              <w:t>) :       1 expert CT x</w:t>
            </w:r>
            <w:r w:rsidR="001E2907" w:rsidRPr="007C7C21">
              <w:rPr>
                <w:rFonts w:eastAsia="Calibri" w:cstheme="minorHAnsi"/>
                <w:bCs/>
                <w:sz w:val="24"/>
                <w:szCs w:val="24"/>
              </w:rPr>
              <w:t>2</w:t>
            </w:r>
            <w:r w:rsidRPr="007C7C21">
              <w:rPr>
                <w:rFonts w:eastAsia="Calibri" w:cstheme="minorHAnsi"/>
                <w:bCs/>
                <w:sz w:val="24"/>
                <w:szCs w:val="24"/>
              </w:rPr>
              <w:t> mission</w:t>
            </w:r>
            <w:r w:rsidR="001E2907" w:rsidRPr="007C7C21">
              <w:rPr>
                <w:rFonts w:eastAsia="Calibri" w:cstheme="minorHAnsi"/>
                <w:bCs/>
                <w:sz w:val="24"/>
                <w:szCs w:val="24"/>
              </w:rPr>
              <w:t>s</w:t>
            </w:r>
            <w:r w:rsidRPr="007C7C21">
              <w:rPr>
                <w:rFonts w:eastAsia="Calibri" w:cstheme="minorHAnsi"/>
                <w:bCs/>
                <w:sz w:val="24"/>
                <w:szCs w:val="24"/>
              </w:rPr>
              <w:t xml:space="preserve"> x 1</w:t>
            </w:r>
            <w:r w:rsidR="00494E38" w:rsidRPr="007C7C21">
              <w:rPr>
                <w:rFonts w:eastAsia="Calibri" w:cstheme="minorHAnsi"/>
                <w:bCs/>
                <w:sz w:val="24"/>
                <w:szCs w:val="24"/>
              </w:rPr>
              <w:t>5</w:t>
            </w:r>
            <w:r w:rsidR="00C43D2B" w:rsidRPr="007C7C21">
              <w:rPr>
                <w:rFonts w:eastAsia="Calibri" w:cstheme="minorHAnsi"/>
                <w:bCs/>
                <w:sz w:val="24"/>
                <w:szCs w:val="24"/>
              </w:rPr>
              <w:t>p/j</w:t>
            </w:r>
          </w:p>
          <w:p w:rsidR="00C814C6" w:rsidRPr="007C7C21" w:rsidRDefault="00B84C34"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+ 3 experts CT (profil supérieur) 1 mission </w:t>
            </w:r>
            <w:r w:rsidR="00494E38" w:rsidRPr="007C7C21">
              <w:rPr>
                <w:rFonts w:eastAsia="Calibri" w:cstheme="minorHAnsi"/>
                <w:bCs/>
                <w:sz w:val="24"/>
                <w:szCs w:val="24"/>
              </w:rPr>
              <w:t>4</w:t>
            </w:r>
            <w:r w:rsidR="00C43D2B" w:rsidRPr="007C7C21">
              <w:rPr>
                <w:rFonts w:eastAsia="Calibri" w:cstheme="minorHAnsi"/>
                <w:bCs/>
                <w:sz w:val="24"/>
                <w:szCs w:val="24"/>
              </w:rPr>
              <w:t>p/j</w:t>
            </w:r>
            <w:r w:rsidRPr="007C7C21">
              <w:rPr>
                <w:rFonts w:eastAsia="Calibri" w:cstheme="minorHAnsi"/>
                <w:bCs/>
                <w:sz w:val="24"/>
                <w:szCs w:val="24"/>
              </w:rPr>
              <w:t xml:space="preserve"> pour chaque expert</w:t>
            </w:r>
          </w:p>
          <w:p w:rsidR="00C1731D" w:rsidRPr="007C7C21" w:rsidRDefault="004A7965"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+ 10 experts CT x</w:t>
            </w:r>
            <w:r w:rsidR="00494E38" w:rsidRPr="007C7C21">
              <w:rPr>
                <w:rFonts w:eastAsia="Calibri" w:cstheme="minorHAnsi"/>
                <w:bCs/>
                <w:sz w:val="24"/>
                <w:szCs w:val="24"/>
              </w:rPr>
              <w:t xml:space="preserve"> 1 mission de </w:t>
            </w:r>
            <w:r w:rsidR="00C256DC" w:rsidRPr="007C7C21">
              <w:rPr>
                <w:rFonts w:eastAsia="Calibri" w:cstheme="minorHAnsi"/>
                <w:bCs/>
                <w:sz w:val="24"/>
                <w:szCs w:val="24"/>
              </w:rPr>
              <w:t>5</w:t>
            </w:r>
            <w:r w:rsidR="00C43D2B" w:rsidRPr="007C7C21">
              <w:rPr>
                <w:rFonts w:eastAsia="Calibri" w:cstheme="minorHAnsi"/>
                <w:bCs/>
                <w:sz w:val="24"/>
                <w:szCs w:val="24"/>
              </w:rPr>
              <w:t>p/j</w:t>
            </w:r>
            <w:r w:rsidR="00494E38" w:rsidRPr="007C7C21">
              <w:rPr>
                <w:rFonts w:eastAsia="Calibri" w:cstheme="minorHAnsi"/>
                <w:bCs/>
                <w:sz w:val="24"/>
                <w:szCs w:val="24"/>
              </w:rPr>
              <w:t xml:space="preserve"> pour chaque expert</w:t>
            </w:r>
          </w:p>
          <w:p w:rsidR="001F7051" w:rsidRPr="007C7C21" w:rsidRDefault="004A7965"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+ 150 repas (50 personnes x</w:t>
            </w:r>
            <w:r w:rsidR="001F7051" w:rsidRPr="007C7C21">
              <w:rPr>
                <w:rFonts w:eastAsia="Calibri" w:cstheme="minorHAnsi"/>
                <w:bCs/>
                <w:sz w:val="24"/>
                <w:szCs w:val="24"/>
              </w:rPr>
              <w:t xml:space="preserve"> 3 jours)</w:t>
            </w:r>
          </w:p>
        </w:tc>
      </w:tr>
      <w:tr w:rsidR="00C82529" w:rsidRPr="00DE3953" w:rsidTr="007C7C21">
        <w:tc>
          <w:tcPr>
            <w:tcW w:w="1820" w:type="dxa"/>
            <w:vAlign w:val="center"/>
          </w:tcPr>
          <w:p w:rsidR="00C1731D" w:rsidRPr="007C7C21" w:rsidRDefault="00C1731D"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C1731D" w:rsidRPr="007C7C21" w:rsidRDefault="000612AE"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5B7E15" w:rsidRPr="00DE3953" w:rsidTr="005B7E15">
        <w:tc>
          <w:tcPr>
            <w:tcW w:w="1820" w:type="dxa"/>
            <w:vAlign w:val="center"/>
          </w:tcPr>
          <w:p w:rsidR="00C1731D" w:rsidRPr="007C7C21" w:rsidRDefault="00C1731D"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C1731D" w:rsidRPr="007C7C21" w:rsidRDefault="00C1731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Recensement des indicateurs recommandés par le Comité de la Protection sociale de l’UE</w:t>
            </w:r>
          </w:p>
          <w:p w:rsidR="00C1731D" w:rsidRPr="007C7C21" w:rsidRDefault="00C1731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Recensement des indicateurs de protection sociale existants </w:t>
            </w:r>
            <w:r w:rsidR="00B84C34" w:rsidRPr="007C7C21">
              <w:rPr>
                <w:rFonts w:eastAsia="Calibri" w:cstheme="minorHAnsi"/>
                <w:sz w:val="24"/>
                <w:szCs w:val="24"/>
              </w:rPr>
              <w:t xml:space="preserve">dans 2 pays membres de l’UE de référence </w:t>
            </w:r>
          </w:p>
          <w:p w:rsidR="00B84C34" w:rsidRPr="007C7C21" w:rsidRDefault="00B84C34"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Organisation </w:t>
            </w:r>
            <w:r w:rsidR="00494E38" w:rsidRPr="007C7C21">
              <w:rPr>
                <w:rFonts w:eastAsia="Calibri" w:cstheme="minorHAnsi"/>
                <w:sz w:val="24"/>
                <w:szCs w:val="24"/>
              </w:rPr>
              <w:t xml:space="preserve">par le CRJ et son homologue </w:t>
            </w:r>
            <w:r w:rsidRPr="007C7C21">
              <w:rPr>
                <w:rFonts w:eastAsia="Calibri" w:cstheme="minorHAnsi"/>
                <w:sz w:val="24"/>
                <w:szCs w:val="24"/>
              </w:rPr>
              <w:t xml:space="preserve">d’un séminaire de </w:t>
            </w:r>
            <w:r w:rsidR="00C256DC" w:rsidRPr="007C7C21">
              <w:rPr>
                <w:rFonts w:eastAsia="Calibri" w:cstheme="minorHAnsi"/>
                <w:sz w:val="24"/>
                <w:szCs w:val="24"/>
              </w:rPr>
              <w:t>3</w:t>
            </w:r>
            <w:r w:rsidRPr="007C7C21">
              <w:rPr>
                <w:rFonts w:eastAsia="Calibri" w:cstheme="minorHAnsi"/>
                <w:sz w:val="24"/>
                <w:szCs w:val="24"/>
              </w:rPr>
              <w:t xml:space="preserve"> jours consacré aux indicateurs de protection sociale ouvert à l‘ensemble des parties prenantes </w:t>
            </w:r>
            <w:r w:rsidR="00E613D5" w:rsidRPr="007C7C21">
              <w:rPr>
                <w:rFonts w:eastAsia="Calibri" w:cstheme="minorHAnsi"/>
                <w:sz w:val="24"/>
                <w:szCs w:val="24"/>
              </w:rPr>
              <w:t>(40 à 50 participants)</w:t>
            </w:r>
          </w:p>
          <w:p w:rsidR="00C256DC" w:rsidRPr="007C7C21" w:rsidRDefault="00C256DC"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Times New Roman" w:cstheme="minorHAnsi"/>
                <w:sz w:val="24"/>
                <w:szCs w:val="24"/>
                <w:lang w:eastAsia="fr-FR"/>
              </w:rPr>
              <w:t>Avec le CRJ et son homologue, l’expert proposera les profils des intervenants à contacter pour le séminaire</w:t>
            </w:r>
            <w:r w:rsidR="00BA544B" w:rsidRPr="007C7C21">
              <w:rPr>
                <w:rFonts w:eastAsia="Times New Roman" w:cstheme="minorHAnsi"/>
                <w:sz w:val="24"/>
                <w:szCs w:val="24"/>
                <w:lang w:eastAsia="fr-FR"/>
              </w:rPr>
              <w:t xml:space="preserve"> et</w:t>
            </w:r>
            <w:r w:rsidRPr="007C7C21">
              <w:rPr>
                <w:rFonts w:eastAsia="Times New Roman" w:cstheme="minorHAnsi"/>
                <w:sz w:val="24"/>
                <w:szCs w:val="24"/>
                <w:lang w:eastAsia="fr-FR"/>
              </w:rPr>
              <w:t xml:space="preserve"> définira le cadrage des interventions de chacun </w:t>
            </w:r>
          </w:p>
          <w:p w:rsidR="00494E38" w:rsidRPr="007C7C21" w:rsidRDefault="00494E38"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Le programme indicatif pourrait être le suivant :</w:t>
            </w:r>
          </w:p>
          <w:p w:rsidR="00494E38" w:rsidRPr="007C7C21" w:rsidRDefault="008C3BF2"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 xml:space="preserve">J1 : arrivée des experts </w:t>
            </w:r>
            <w:r w:rsidR="00E11FDC" w:rsidRPr="007C7C21">
              <w:rPr>
                <w:rFonts w:eastAsia="Calibri" w:cstheme="minorHAnsi"/>
                <w:sz w:val="24"/>
                <w:szCs w:val="24"/>
              </w:rPr>
              <w:t>le matin, accueil et présentation du programme du séminaire.</w:t>
            </w:r>
          </w:p>
          <w:p w:rsidR="00E11FDC" w:rsidRPr="007C7C21" w:rsidRDefault="00E11F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Déjeuner convivial</w:t>
            </w:r>
          </w:p>
          <w:p w:rsidR="00E11FDC" w:rsidRPr="007C7C21" w:rsidRDefault="00E11F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Après-midi, séance de travail sur la définition d’un cadre de coopération entre ces 3 experts et leurs homologues marocains</w:t>
            </w:r>
          </w:p>
          <w:p w:rsidR="00E11FDC" w:rsidRPr="007C7C21" w:rsidRDefault="00E11F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 xml:space="preserve">J2 : </w:t>
            </w:r>
            <w:r w:rsidR="00C256DC" w:rsidRPr="007C7C21">
              <w:rPr>
                <w:rFonts w:eastAsia="Calibri" w:cstheme="minorHAnsi"/>
                <w:sz w:val="24"/>
                <w:szCs w:val="24"/>
              </w:rPr>
              <w:t xml:space="preserve">matin, </w:t>
            </w:r>
            <w:r w:rsidRPr="007C7C21">
              <w:rPr>
                <w:rFonts w:eastAsia="Calibri" w:cstheme="minorHAnsi"/>
                <w:sz w:val="24"/>
                <w:szCs w:val="24"/>
              </w:rPr>
              <w:t xml:space="preserve">1 conférence plénière avec présentation </w:t>
            </w:r>
            <w:r w:rsidR="00C256DC" w:rsidRPr="007C7C21">
              <w:rPr>
                <w:rFonts w:eastAsia="Calibri" w:cstheme="minorHAnsi"/>
                <w:sz w:val="24"/>
                <w:szCs w:val="24"/>
              </w:rPr>
              <w:t xml:space="preserve">par </w:t>
            </w:r>
            <w:r w:rsidRPr="007C7C21">
              <w:rPr>
                <w:rFonts w:eastAsia="Calibri" w:cstheme="minorHAnsi"/>
                <w:sz w:val="24"/>
                <w:szCs w:val="24"/>
              </w:rPr>
              <w:t xml:space="preserve">l’expert des indicateurs pour l’UE </w:t>
            </w:r>
            <w:r w:rsidR="00C256DC" w:rsidRPr="007C7C21">
              <w:rPr>
                <w:rFonts w:eastAsia="Calibri" w:cstheme="minorHAnsi"/>
                <w:sz w:val="24"/>
                <w:szCs w:val="24"/>
              </w:rPr>
              <w:t xml:space="preserve"> + débat avec 2 ou 3 acteurs marocains suivie du déjeuner et l’après-midi 1 conférence plénière avec présentation par 2 experts des indicateurs nationaux pour leurs pays  + débat avec 2 ou 3 acteurs marocains.</w:t>
            </w:r>
          </w:p>
          <w:p w:rsidR="00B84C34" w:rsidRPr="007C7C21" w:rsidRDefault="00C256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J3 : le matin, ateliers sur le choix des indicateurs par type de risque en parallèle avec intervention d’experts de pays UE et l’après midi ateliers en parallèle sur les échanges de données nécessaires aux indicateurs par type de risque avec intervention d’experts de pays UE</w:t>
            </w:r>
          </w:p>
          <w:p w:rsidR="00C256DC" w:rsidRPr="007C7C21" w:rsidRDefault="00C256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J4 : restitution des ateliers et allocation de clôture par le Ministre</w:t>
            </w:r>
          </w:p>
          <w:p w:rsidR="00C256DC" w:rsidRPr="007C7C21" w:rsidRDefault="00C256DC" w:rsidP="007C7C21">
            <w:pPr>
              <w:pStyle w:val="Paragraphedeliste"/>
              <w:tabs>
                <w:tab w:val="left" w:pos="567"/>
              </w:tabs>
              <w:autoSpaceDE w:val="0"/>
              <w:autoSpaceDN w:val="0"/>
              <w:adjustRightInd w:val="0"/>
              <w:spacing w:before="120" w:after="120"/>
              <w:ind w:left="360"/>
              <w:jc w:val="both"/>
              <w:rPr>
                <w:rFonts w:eastAsia="Calibri" w:cstheme="minorHAnsi"/>
                <w:sz w:val="24"/>
                <w:szCs w:val="24"/>
              </w:rPr>
            </w:pPr>
            <w:r w:rsidRPr="007C7C21">
              <w:rPr>
                <w:rFonts w:eastAsia="Calibri" w:cstheme="minorHAnsi"/>
                <w:sz w:val="24"/>
                <w:szCs w:val="24"/>
              </w:rPr>
              <w:t xml:space="preserve">Rédaction par l’expert du compte rendu du séminaire et du </w:t>
            </w:r>
            <w:r w:rsidRPr="007C7C21">
              <w:rPr>
                <w:rFonts w:eastAsia="Times New Roman" w:cstheme="minorHAnsi"/>
                <w:sz w:val="24"/>
                <w:szCs w:val="24"/>
                <w:lang w:eastAsia="fr-FR"/>
              </w:rPr>
              <w:t>rapport sur les indicateurs recommandés à l’issue des ateliers</w:t>
            </w:r>
          </w:p>
        </w:tc>
      </w:tr>
      <w:tr w:rsidR="005B7E15" w:rsidRPr="00DE3953" w:rsidTr="005B7E15">
        <w:tc>
          <w:tcPr>
            <w:tcW w:w="1820" w:type="dxa"/>
            <w:vAlign w:val="center"/>
          </w:tcPr>
          <w:p w:rsidR="00C1731D" w:rsidRPr="007C7C21" w:rsidRDefault="00C1731D"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Indicateurs objectivement vérifiables :</w:t>
            </w:r>
          </w:p>
        </w:tc>
        <w:tc>
          <w:tcPr>
            <w:tcW w:w="7392" w:type="dxa"/>
            <w:vAlign w:val="center"/>
          </w:tcPr>
          <w:p w:rsidR="00C1731D" w:rsidRPr="007C7C21" w:rsidRDefault="00C1731D"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Nombre </w:t>
            </w:r>
            <w:r w:rsidR="001B770F" w:rsidRPr="007C7C21">
              <w:rPr>
                <w:rFonts w:eastAsia="Calibri" w:cstheme="minorHAnsi"/>
                <w:sz w:val="24"/>
                <w:szCs w:val="24"/>
              </w:rPr>
              <w:t>d’intervenants au séminaire</w:t>
            </w:r>
          </w:p>
          <w:p w:rsidR="001B770F" w:rsidRPr="007C7C21" w:rsidRDefault="001B770F"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Nombre de participants au séminaire</w:t>
            </w:r>
          </w:p>
        </w:tc>
      </w:tr>
      <w:tr w:rsidR="005B7E15" w:rsidRPr="00DE3953" w:rsidTr="005B7E15">
        <w:tc>
          <w:tcPr>
            <w:tcW w:w="1820" w:type="dxa"/>
            <w:vAlign w:val="center"/>
          </w:tcPr>
          <w:p w:rsidR="00C1731D" w:rsidRPr="007C7C21" w:rsidRDefault="00C1731D"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C1731D" w:rsidRPr="007C7C21" w:rsidRDefault="00C1731D" w:rsidP="00313187">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Liste des indicateurs suivis par l’UE dans le domaine de la protection sociale avec indication de leur fonction, de leur composition et des modalités de collecte.</w:t>
            </w:r>
          </w:p>
          <w:p w:rsidR="00C1731D" w:rsidRPr="007C7C21" w:rsidRDefault="00C1731D" w:rsidP="00313187">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Liste des indicateurs suivis par </w:t>
            </w:r>
            <w:r w:rsidR="00B84C34" w:rsidRPr="007C7C21">
              <w:rPr>
                <w:rFonts w:eastAsia="Times New Roman" w:cstheme="minorHAnsi"/>
                <w:sz w:val="24"/>
                <w:szCs w:val="24"/>
                <w:lang w:eastAsia="fr-FR"/>
              </w:rPr>
              <w:t>2 pays membres de l’UE</w:t>
            </w:r>
            <w:r w:rsidRPr="007C7C21">
              <w:rPr>
                <w:rFonts w:eastAsia="Times New Roman" w:cstheme="minorHAnsi"/>
                <w:sz w:val="24"/>
                <w:szCs w:val="24"/>
                <w:lang w:eastAsia="fr-FR"/>
              </w:rPr>
              <w:t xml:space="preserve"> dans le domaine de la protection sociale avec indication de leur fonction, de leur composition et des modalités de collecte, de suivi et d’utilisation.</w:t>
            </w:r>
          </w:p>
          <w:p w:rsidR="00D81F2D" w:rsidRPr="007C7C21" w:rsidRDefault="00D81F2D" w:rsidP="00954E46">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Support du séminaire</w:t>
            </w:r>
            <w:r w:rsidR="00E613D5" w:rsidRPr="007C7C21">
              <w:rPr>
                <w:rFonts w:eastAsia="Times New Roman" w:cstheme="minorHAnsi"/>
                <w:sz w:val="24"/>
                <w:szCs w:val="24"/>
                <w:lang w:eastAsia="fr-FR"/>
              </w:rPr>
              <w:t xml:space="preserve"> pour la présentation </w:t>
            </w:r>
            <w:r w:rsidR="001B770F" w:rsidRPr="007C7C21">
              <w:rPr>
                <w:rFonts w:eastAsia="Times New Roman" w:cstheme="minorHAnsi"/>
                <w:sz w:val="24"/>
                <w:szCs w:val="24"/>
                <w:lang w:eastAsia="fr-FR"/>
              </w:rPr>
              <w:t xml:space="preserve">des indicateurs existants </w:t>
            </w:r>
            <w:r w:rsidR="00494E38" w:rsidRPr="007C7C21">
              <w:rPr>
                <w:rFonts w:eastAsia="Times New Roman" w:cstheme="minorHAnsi"/>
                <w:sz w:val="24"/>
                <w:szCs w:val="24"/>
                <w:lang w:eastAsia="fr-FR"/>
              </w:rPr>
              <w:t xml:space="preserve">dans le ou les pays </w:t>
            </w:r>
            <w:r w:rsidR="001B770F" w:rsidRPr="007C7C21">
              <w:rPr>
                <w:rFonts w:eastAsia="Times New Roman" w:cstheme="minorHAnsi"/>
                <w:sz w:val="24"/>
                <w:szCs w:val="24"/>
                <w:lang w:eastAsia="fr-FR"/>
              </w:rPr>
              <w:t>sélectionnés par l’expert CT (description, utilisation, évolution, …)</w:t>
            </w:r>
          </w:p>
          <w:p w:rsidR="00BA544B" w:rsidRPr="007C7C21" w:rsidRDefault="00C256DC" w:rsidP="00954E46">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Compte rendu des débats </w:t>
            </w:r>
          </w:p>
          <w:p w:rsidR="00E613D5" w:rsidRPr="007C7C21" w:rsidRDefault="00BA544B" w:rsidP="00954E46">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R</w:t>
            </w:r>
            <w:r w:rsidR="00C256DC" w:rsidRPr="007C7C21">
              <w:rPr>
                <w:rFonts w:eastAsia="Times New Roman" w:cstheme="minorHAnsi"/>
                <w:sz w:val="24"/>
                <w:szCs w:val="24"/>
                <w:lang w:eastAsia="fr-FR"/>
              </w:rPr>
              <w:t>apport sur les indicateurs recommandés à l’issue des ateliers</w:t>
            </w:r>
          </w:p>
        </w:tc>
      </w:tr>
      <w:tr w:rsidR="005B7E15" w:rsidRPr="00DE3953" w:rsidTr="005B7E15">
        <w:tc>
          <w:tcPr>
            <w:tcW w:w="1820" w:type="dxa"/>
            <w:vAlign w:val="center"/>
          </w:tcPr>
          <w:p w:rsidR="000612AE" w:rsidRPr="007C7C21" w:rsidRDefault="000612AE"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0612AE" w:rsidRDefault="007736FF" w:rsidP="007C7C21">
            <w:pPr>
              <w:pStyle w:val="Paragraphedeliste"/>
              <w:widowControl w:val="0"/>
              <w:numPr>
                <w:ilvl w:val="0"/>
                <w:numId w:val="38"/>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Actes du séminaire</w:t>
            </w:r>
          </w:p>
          <w:p w:rsidR="005B7E15" w:rsidRPr="007C7C21" w:rsidRDefault="005B7E15" w:rsidP="007C7C21">
            <w:pPr>
              <w:pStyle w:val="Paragraphedeliste"/>
              <w:widowControl w:val="0"/>
              <w:numPr>
                <w:ilvl w:val="0"/>
                <w:numId w:val="38"/>
              </w:numPr>
              <w:autoSpaceDE w:val="0"/>
              <w:autoSpaceDN w:val="0"/>
              <w:adjustRightInd w:val="0"/>
              <w:spacing w:before="120" w:after="120"/>
              <w:jc w:val="both"/>
              <w:rPr>
                <w:rFonts w:eastAsia="Times New Roman" w:cstheme="minorHAnsi"/>
                <w:sz w:val="24"/>
                <w:szCs w:val="24"/>
                <w:lang w:eastAsia="fr-FR"/>
              </w:rPr>
            </w:pPr>
            <w:r>
              <w:rPr>
                <w:rFonts w:eastAsia="Times New Roman" w:cstheme="minorHAnsi"/>
                <w:sz w:val="24"/>
                <w:szCs w:val="24"/>
                <w:lang w:eastAsia="fr-FR"/>
              </w:rPr>
              <w:t>Fiches de présence</w:t>
            </w:r>
          </w:p>
        </w:tc>
      </w:tr>
      <w:tr w:rsidR="005B7E15" w:rsidRPr="00DE3953" w:rsidTr="005B7E15">
        <w:tc>
          <w:tcPr>
            <w:tcW w:w="1820" w:type="dxa"/>
            <w:vAlign w:val="center"/>
          </w:tcPr>
          <w:p w:rsidR="000612AE" w:rsidRPr="007C7C21" w:rsidRDefault="000612AE"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186A3F" w:rsidRPr="007C7C21" w:rsidRDefault="00186A3F" w:rsidP="007C7C21">
            <w:pPr>
              <w:pStyle w:val="Paragraphedeliste"/>
              <w:widowControl w:val="0"/>
              <w:numPr>
                <w:ilvl w:val="0"/>
                <w:numId w:val="39"/>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Adhésion des acteurs concernés</w:t>
            </w:r>
          </w:p>
          <w:p w:rsidR="00186A3F" w:rsidRPr="007C7C21" w:rsidRDefault="00186A3F" w:rsidP="007C7C21">
            <w:pPr>
              <w:pStyle w:val="Paragraphedeliste"/>
              <w:widowControl w:val="0"/>
              <w:numPr>
                <w:ilvl w:val="0"/>
                <w:numId w:val="39"/>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Volonté politique de mobiliser les acteurs</w:t>
            </w:r>
          </w:p>
          <w:p w:rsidR="00186A3F" w:rsidRPr="007C7C21" w:rsidRDefault="00186A3F" w:rsidP="007C7C21">
            <w:pPr>
              <w:pStyle w:val="Paragraphedeliste"/>
              <w:widowControl w:val="0"/>
              <w:numPr>
                <w:ilvl w:val="0"/>
                <w:numId w:val="39"/>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Disponibilité des intervenants</w:t>
            </w:r>
          </w:p>
        </w:tc>
      </w:tr>
    </w:tbl>
    <w:p w:rsidR="00C1731D" w:rsidRPr="007C7C21" w:rsidRDefault="00C1731D" w:rsidP="007C7C21">
      <w:pPr>
        <w:autoSpaceDE w:val="0"/>
        <w:autoSpaceDN w:val="0"/>
        <w:adjustRightInd w:val="0"/>
        <w:spacing w:before="120" w:after="120" w:line="240" w:lineRule="auto"/>
        <w:jc w:val="both"/>
        <w:rPr>
          <w:rFonts w:cs="Calibri"/>
          <w:i/>
          <w:iCs/>
          <w:sz w:val="24"/>
          <w:szCs w:val="24"/>
        </w:rPr>
      </w:pPr>
    </w:p>
    <w:p w:rsidR="00BA544B" w:rsidRPr="007C7C21" w:rsidRDefault="00BA544B" w:rsidP="007C7C21">
      <w:pPr>
        <w:pStyle w:val="Titre4"/>
        <w:spacing w:before="120" w:after="120" w:line="240" w:lineRule="auto"/>
        <w:jc w:val="both"/>
        <w:rPr>
          <w:rFonts w:asciiTheme="minorHAnsi" w:hAnsiTheme="minorHAnsi"/>
          <w:color w:val="auto"/>
          <w:sz w:val="24"/>
          <w:szCs w:val="24"/>
        </w:rPr>
      </w:pPr>
      <w:r w:rsidRPr="007C7C21">
        <w:rPr>
          <w:rFonts w:asciiTheme="minorHAnsi" w:eastAsia="Calibri" w:hAnsiTheme="minorHAnsi"/>
          <w:color w:val="auto"/>
          <w:sz w:val="24"/>
          <w:szCs w:val="24"/>
        </w:rPr>
        <w:t>Activité 3.3  Elaboration d’un plan de formation sur les indicateurs et sur les études pour les équipes en charge des statistiques au MEAS et dans les organismes et institutions de protection sociale</w:t>
      </w:r>
    </w:p>
    <w:tbl>
      <w:tblPr>
        <w:tblStyle w:val="Grilledutableau"/>
        <w:tblW w:w="0" w:type="auto"/>
        <w:tblLook w:val="04A0"/>
      </w:tblPr>
      <w:tblGrid>
        <w:gridCol w:w="1900"/>
        <w:gridCol w:w="7386"/>
      </w:tblGrid>
      <w:tr w:rsidR="00EE00B9" w:rsidRPr="00DE3953" w:rsidTr="007C7C21">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BA544B" w:rsidRPr="007C7C21" w:rsidRDefault="005B7E15" w:rsidP="007C7C21">
            <w:pPr>
              <w:widowControl w:val="0"/>
              <w:autoSpaceDE w:val="0"/>
              <w:autoSpaceDN w:val="0"/>
              <w:adjustRightInd w:val="0"/>
              <w:spacing w:before="120" w:after="120"/>
              <w:jc w:val="both"/>
              <w:rPr>
                <w:rFonts w:eastAsia="Times New Roman" w:cs="Times New Roman"/>
                <w:b/>
                <w:sz w:val="24"/>
                <w:szCs w:val="24"/>
                <w:lang w:eastAsia="fr-FR"/>
              </w:rPr>
            </w:pPr>
            <w:r>
              <w:rPr>
                <w:rFonts w:eastAsia="Calibri" w:cstheme="minorHAnsi"/>
                <w:sz w:val="24"/>
                <w:szCs w:val="24"/>
              </w:rPr>
              <w:t>D</w:t>
            </w:r>
            <w:r w:rsidR="00BA544B" w:rsidRPr="007C7C21">
              <w:rPr>
                <w:rFonts w:eastAsia="Calibri" w:cstheme="minorHAnsi"/>
                <w:sz w:val="24"/>
                <w:szCs w:val="24"/>
              </w:rPr>
              <w:t>éveloppement des compétences en fonction des besoins sur les indicateurs retenus, les logiciels d’exploitation des données, la réalisation d’études statistiques</w:t>
            </w:r>
          </w:p>
        </w:tc>
      </w:tr>
      <w:tr w:rsidR="005B7E15" w:rsidRPr="00DE3953"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16</w:t>
            </w:r>
          </w:p>
        </w:tc>
      </w:tr>
      <w:tr w:rsidR="005B7E15" w:rsidRPr="00DE3953" w:rsidTr="005B7E15">
        <w:tc>
          <w:tcPr>
            <w:tcW w:w="1820" w:type="dxa"/>
            <w:vAlign w:val="center"/>
          </w:tcPr>
          <w:p w:rsidR="00BA544B" w:rsidRPr="007C7C21" w:rsidRDefault="00BA544B"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BA544B" w:rsidRPr="007C7C21" w:rsidRDefault="00BA544B"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BA544B" w:rsidRPr="007C7C21" w:rsidRDefault="00BA544B"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 Expertise (</w:t>
            </w:r>
            <w:r w:rsidR="00C43D2B" w:rsidRPr="007C7C21">
              <w:rPr>
                <w:rFonts w:eastAsia="Calibri" w:cstheme="minorHAnsi"/>
                <w:bCs/>
                <w:sz w:val="24"/>
                <w:szCs w:val="24"/>
              </w:rPr>
              <w:t>p/j</w:t>
            </w:r>
            <w:r w:rsidR="004A7965" w:rsidRPr="007C7C21">
              <w:rPr>
                <w:rFonts w:eastAsia="Calibri" w:cstheme="minorHAnsi"/>
                <w:bCs/>
                <w:sz w:val="24"/>
                <w:szCs w:val="24"/>
              </w:rPr>
              <w:t>) :       1 expert CT x</w:t>
            </w:r>
            <w:r w:rsidRPr="007C7C21">
              <w:rPr>
                <w:rFonts w:eastAsia="Calibri" w:cstheme="minorHAnsi"/>
                <w:bCs/>
                <w:sz w:val="24"/>
                <w:szCs w:val="24"/>
              </w:rPr>
              <w:t xml:space="preserve"> 2 missions x 5 </w:t>
            </w:r>
            <w:r w:rsidR="00C43D2B" w:rsidRPr="007C7C21">
              <w:rPr>
                <w:rFonts w:eastAsia="Calibri" w:cstheme="minorHAnsi"/>
                <w:bCs/>
                <w:sz w:val="24"/>
                <w:szCs w:val="24"/>
              </w:rPr>
              <w:t>p/j</w:t>
            </w:r>
            <w:r w:rsidRPr="007C7C21">
              <w:rPr>
                <w:rFonts w:eastAsia="Calibri" w:cstheme="minorHAnsi"/>
                <w:bCs/>
                <w:sz w:val="24"/>
                <w:szCs w:val="24"/>
              </w:rPr>
              <w:t xml:space="preserve"> + 3 experts CT </w:t>
            </w:r>
            <w:r w:rsidR="00E27540" w:rsidRPr="007C7C21">
              <w:rPr>
                <w:rFonts w:eastAsia="Calibri" w:cstheme="minorHAnsi"/>
                <w:bCs/>
                <w:sz w:val="24"/>
                <w:szCs w:val="24"/>
              </w:rPr>
              <w:t xml:space="preserve">(profil supérieur) </w:t>
            </w:r>
            <w:r w:rsidR="004A7965" w:rsidRPr="007C7C21">
              <w:rPr>
                <w:rFonts w:eastAsia="Calibri" w:cstheme="minorHAnsi"/>
                <w:bCs/>
                <w:sz w:val="24"/>
                <w:szCs w:val="24"/>
              </w:rPr>
              <w:t>x</w:t>
            </w:r>
            <w:r w:rsidRPr="007C7C21">
              <w:rPr>
                <w:rFonts w:eastAsia="Calibri" w:cstheme="minorHAnsi"/>
                <w:bCs/>
                <w:sz w:val="24"/>
                <w:szCs w:val="24"/>
              </w:rPr>
              <w:t xml:space="preserve"> 1 mission x 5 </w:t>
            </w:r>
            <w:r w:rsidR="00C43D2B" w:rsidRPr="007C7C21">
              <w:rPr>
                <w:rFonts w:eastAsia="Calibri" w:cstheme="minorHAnsi"/>
                <w:bCs/>
                <w:sz w:val="24"/>
                <w:szCs w:val="24"/>
              </w:rPr>
              <w:t>p/j</w:t>
            </w:r>
            <w:r w:rsidRPr="007C7C21">
              <w:rPr>
                <w:rFonts w:eastAsia="Calibri" w:cstheme="minorHAnsi"/>
                <w:bCs/>
                <w:sz w:val="24"/>
                <w:szCs w:val="24"/>
              </w:rPr>
              <w:t xml:space="preserve"> chacun</w:t>
            </w:r>
          </w:p>
        </w:tc>
      </w:tr>
      <w:tr w:rsidR="00C82529" w:rsidRPr="00DE3953" w:rsidTr="007C7C21">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 xml:space="preserve">Structure en charge des études de la protection sociale </w:t>
            </w:r>
          </w:p>
        </w:tc>
      </w:tr>
      <w:tr w:rsidR="005B7E15" w:rsidRPr="00DE3953"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BA544B" w:rsidRPr="007C7C21" w:rsidRDefault="00BA544B"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Définir les besoins des équipes statistiques en formation pour les mettre en </w:t>
            </w:r>
            <w:r w:rsidR="004B2E6B">
              <w:rPr>
                <w:rFonts w:eastAsia="Calibri" w:cstheme="minorHAnsi"/>
                <w:sz w:val="24"/>
                <w:szCs w:val="24"/>
              </w:rPr>
              <w:t xml:space="preserve">état </w:t>
            </w:r>
            <w:r w:rsidRPr="007C7C21">
              <w:rPr>
                <w:rFonts w:eastAsia="Calibri" w:cstheme="minorHAnsi"/>
                <w:sz w:val="24"/>
                <w:szCs w:val="24"/>
              </w:rPr>
              <w:t xml:space="preserve">de traiter et de suivre les indicateurs de la protection sociale, de maîtriser les logiciels de traitement des données et de réaliser des études. </w:t>
            </w:r>
          </w:p>
          <w:p w:rsidR="00BA544B" w:rsidRPr="007C7C21" w:rsidRDefault="00BA544B"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lastRenderedPageBreak/>
              <w:t xml:space="preserve">Elaborer le plan de formation, </w:t>
            </w:r>
          </w:p>
          <w:p w:rsidR="00BA544B" w:rsidRPr="007C7C21" w:rsidRDefault="00BA544B"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Développer des programmes de formation de chacun des 3 modules, </w:t>
            </w:r>
          </w:p>
          <w:p w:rsidR="00BA544B" w:rsidRPr="007C7C21" w:rsidRDefault="00BA544B"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Préparer des supports pédagogiques devant servir, par ailleurs, à la préparation d’outils, guides et manuels. </w:t>
            </w:r>
          </w:p>
        </w:tc>
      </w:tr>
      <w:tr w:rsidR="005B7E15" w:rsidRPr="00DE3953" w:rsidTr="005B7E15">
        <w:tc>
          <w:tcPr>
            <w:tcW w:w="1820"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Indicateurs objectivement vérifiables :</w:t>
            </w:r>
          </w:p>
        </w:tc>
        <w:tc>
          <w:tcPr>
            <w:tcW w:w="7392" w:type="dxa"/>
            <w:vAlign w:val="center"/>
          </w:tcPr>
          <w:p w:rsidR="00BA544B" w:rsidRPr="005B7E15" w:rsidRDefault="00BA544B" w:rsidP="007C7C21">
            <w:pPr>
              <w:rPr>
                <w:rFonts w:eastAsia="Calibri" w:cstheme="minorHAnsi"/>
              </w:rPr>
            </w:pPr>
            <w:r w:rsidRPr="007C7C21">
              <w:rPr>
                <w:rFonts w:cs="Calibri"/>
                <w:bCs/>
                <w:iCs/>
                <w:sz w:val="24"/>
                <w:szCs w:val="24"/>
              </w:rPr>
              <w:t>Nombre de formations prévues</w:t>
            </w:r>
            <w:r w:rsidR="005B7E15" w:rsidRPr="007C7C21">
              <w:rPr>
                <w:rFonts w:cs="Calibri"/>
                <w:bCs/>
                <w:iCs/>
                <w:sz w:val="24"/>
                <w:szCs w:val="24"/>
              </w:rPr>
              <w:t xml:space="preserve"> et effectuées</w:t>
            </w:r>
          </w:p>
        </w:tc>
      </w:tr>
      <w:tr w:rsidR="005B7E15" w:rsidRPr="00DE3953"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cs="Calibri"/>
                <w:bCs/>
                <w:iCs/>
                <w:sz w:val="24"/>
                <w:szCs w:val="24"/>
              </w:rPr>
              <w:t>le plan de formation détaillé par modules. Il comprendra : l’analyse des besoins de formation, le plan global de formation, les programmes modulaires, la programmation des actions. …</w:t>
            </w:r>
          </w:p>
        </w:tc>
      </w:tr>
      <w:tr w:rsidR="005B7E15" w:rsidRPr="00DE3953" w:rsidTr="005B7E15">
        <w:tc>
          <w:tcPr>
            <w:tcW w:w="1820"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Source de vérification</w:t>
            </w:r>
          </w:p>
        </w:tc>
        <w:tc>
          <w:tcPr>
            <w:tcW w:w="7392"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Le plan de formation</w:t>
            </w:r>
          </w:p>
        </w:tc>
      </w:tr>
      <w:tr w:rsidR="005B7E15" w:rsidRPr="00DE3953" w:rsidTr="005B7E15">
        <w:tc>
          <w:tcPr>
            <w:tcW w:w="1820"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BA544B" w:rsidRPr="007C7C21" w:rsidRDefault="00DD2A59" w:rsidP="005B7E15">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Mise à disposition d’u</w:t>
            </w:r>
            <w:r w:rsidR="00BA544B" w:rsidRPr="007C7C21">
              <w:rPr>
                <w:rFonts w:eastAsia="Times New Roman" w:cstheme="minorHAnsi"/>
                <w:sz w:val="24"/>
                <w:szCs w:val="24"/>
                <w:lang w:eastAsia="fr-FR"/>
              </w:rPr>
              <w:t xml:space="preserve">ne liste d’indicateurs choisis par les acteurs </w:t>
            </w:r>
          </w:p>
        </w:tc>
      </w:tr>
    </w:tbl>
    <w:p w:rsidR="00BA544B" w:rsidRPr="007C7C21" w:rsidRDefault="00BA544B" w:rsidP="007C7C21">
      <w:pPr>
        <w:pStyle w:val="Titre4"/>
        <w:spacing w:before="120" w:after="120" w:line="240" w:lineRule="auto"/>
        <w:jc w:val="both"/>
        <w:rPr>
          <w:rFonts w:asciiTheme="minorHAnsi" w:eastAsia="Calibri" w:hAnsiTheme="minorHAnsi"/>
          <w:color w:val="auto"/>
          <w:sz w:val="24"/>
          <w:szCs w:val="24"/>
        </w:rPr>
      </w:pPr>
    </w:p>
    <w:p w:rsidR="00BA544B" w:rsidRPr="007C7C21" w:rsidRDefault="00BA544B" w:rsidP="007C7C21">
      <w:pPr>
        <w:pStyle w:val="Titre4"/>
        <w:spacing w:before="120" w:after="120" w:line="240" w:lineRule="auto"/>
        <w:jc w:val="both"/>
        <w:rPr>
          <w:rFonts w:asciiTheme="minorHAnsi" w:hAnsiTheme="minorHAnsi" w:cstheme="minorHAnsi"/>
          <w:iCs w:val="0"/>
          <w:color w:val="auto"/>
          <w:sz w:val="24"/>
          <w:szCs w:val="24"/>
          <w:u w:val="single"/>
        </w:rPr>
      </w:pPr>
      <w:r w:rsidRPr="007C7C21">
        <w:rPr>
          <w:rFonts w:asciiTheme="minorHAnsi" w:eastAsia="Calibri" w:hAnsiTheme="minorHAnsi"/>
          <w:color w:val="auto"/>
          <w:sz w:val="24"/>
          <w:szCs w:val="24"/>
        </w:rPr>
        <w:t>Activité 3.4  Mise en œuvre du plan de formation des équipes en charge des statistiques au MEAS et dans les organismes et institutions de protection sociale</w:t>
      </w:r>
    </w:p>
    <w:tbl>
      <w:tblPr>
        <w:tblStyle w:val="Grilledutableau"/>
        <w:tblW w:w="0" w:type="auto"/>
        <w:tblLook w:val="04A0"/>
      </w:tblPr>
      <w:tblGrid>
        <w:gridCol w:w="1900"/>
        <w:gridCol w:w="7386"/>
      </w:tblGrid>
      <w:tr w:rsidR="00EE00B9" w:rsidRPr="00DE3953" w:rsidTr="007C7C21">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BA544B" w:rsidRPr="007C7C21" w:rsidRDefault="00BA544B" w:rsidP="007C7C21">
            <w:pPr>
              <w:widowControl w:val="0"/>
              <w:autoSpaceDE w:val="0"/>
              <w:autoSpaceDN w:val="0"/>
              <w:adjustRightInd w:val="0"/>
              <w:spacing w:before="120" w:after="120"/>
              <w:jc w:val="both"/>
              <w:rPr>
                <w:rFonts w:eastAsia="Times New Roman" w:cs="Times New Roman"/>
                <w:b/>
                <w:sz w:val="24"/>
                <w:szCs w:val="24"/>
                <w:lang w:eastAsia="fr-FR"/>
              </w:rPr>
            </w:pPr>
            <w:r w:rsidRPr="007C7C21">
              <w:rPr>
                <w:rFonts w:eastAsia="Calibri" w:cstheme="minorHAnsi"/>
                <w:sz w:val="24"/>
                <w:szCs w:val="24"/>
              </w:rPr>
              <w:t>Développer les compétences des équipes sur les indicateurs retenus, les logiciels d’exploitation des données et la réalisation d’études statistiques</w:t>
            </w:r>
          </w:p>
        </w:tc>
      </w:tr>
      <w:tr w:rsidR="005B7E15" w:rsidRPr="00DE3953"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577FC2" w:rsidRPr="007C7C21">
              <w:rPr>
                <w:rFonts w:eastAsia="Times New Roman" w:cstheme="minorHAnsi"/>
                <w:sz w:val="24"/>
                <w:szCs w:val="24"/>
                <w:lang w:eastAsia="fr-FR"/>
              </w:rPr>
              <w:t>18</w:t>
            </w:r>
            <w:r w:rsidR="00E13D5D" w:rsidRPr="007C7C21">
              <w:rPr>
                <w:rFonts w:eastAsia="Times New Roman" w:cstheme="minorHAnsi"/>
                <w:sz w:val="24"/>
                <w:szCs w:val="24"/>
                <w:lang w:eastAsia="fr-FR"/>
              </w:rPr>
              <w:t xml:space="preserve"> - 19</w:t>
            </w:r>
          </w:p>
        </w:tc>
      </w:tr>
      <w:tr w:rsidR="005B7E15" w:rsidRPr="00DE3953" w:rsidTr="005B7E15">
        <w:tc>
          <w:tcPr>
            <w:tcW w:w="1820" w:type="dxa"/>
            <w:vAlign w:val="center"/>
          </w:tcPr>
          <w:p w:rsidR="00BA544B" w:rsidRPr="007C7C21" w:rsidRDefault="00BA544B"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BA544B" w:rsidRPr="007C7C21" w:rsidRDefault="00BA544B"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MS :                                   </w:t>
            </w:r>
          </w:p>
          <w:p w:rsidR="00BA544B" w:rsidRPr="007C7C21" w:rsidRDefault="00BA544B" w:rsidP="00FB064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EM Expertise (</w:t>
            </w:r>
            <w:r w:rsidR="00C43D2B" w:rsidRPr="007C7C21">
              <w:rPr>
                <w:rFonts w:eastAsia="Calibri" w:cstheme="minorHAnsi"/>
                <w:bCs/>
                <w:sz w:val="24"/>
                <w:szCs w:val="24"/>
              </w:rPr>
              <w:t>p/j</w:t>
            </w:r>
            <w:r w:rsidRPr="007C7C21">
              <w:rPr>
                <w:rFonts w:eastAsia="Calibri" w:cstheme="minorHAnsi"/>
                <w:bCs/>
                <w:sz w:val="24"/>
                <w:szCs w:val="24"/>
              </w:rPr>
              <w:t xml:space="preserve">) :      </w:t>
            </w:r>
            <w:r w:rsidR="009063EC" w:rsidRPr="007C7C21">
              <w:rPr>
                <w:rFonts w:eastAsia="Calibri" w:cstheme="minorHAnsi"/>
                <w:bCs/>
                <w:sz w:val="24"/>
                <w:szCs w:val="24"/>
              </w:rPr>
              <w:t xml:space="preserve">1 </w:t>
            </w:r>
            <w:r w:rsidR="0055189D" w:rsidRPr="007C7C21">
              <w:rPr>
                <w:rFonts w:eastAsia="Calibri" w:cstheme="minorHAnsi"/>
                <w:bCs/>
                <w:sz w:val="24"/>
                <w:szCs w:val="24"/>
              </w:rPr>
              <w:t>expert CT x</w:t>
            </w:r>
            <w:r w:rsidRPr="007C7C21">
              <w:rPr>
                <w:rFonts w:eastAsia="Calibri" w:cstheme="minorHAnsi"/>
                <w:bCs/>
                <w:sz w:val="24"/>
                <w:szCs w:val="24"/>
              </w:rPr>
              <w:t xml:space="preserve"> 2 missions x </w:t>
            </w:r>
            <w:r w:rsidR="00FB0641">
              <w:rPr>
                <w:rFonts w:eastAsia="Calibri" w:cstheme="minorHAnsi"/>
                <w:bCs/>
                <w:sz w:val="24"/>
                <w:szCs w:val="24"/>
              </w:rPr>
              <w:t>4</w:t>
            </w:r>
            <w:r w:rsidR="00C43D2B" w:rsidRPr="007C7C21">
              <w:rPr>
                <w:rFonts w:eastAsia="Calibri" w:cstheme="minorHAnsi"/>
                <w:bCs/>
                <w:sz w:val="24"/>
                <w:szCs w:val="24"/>
              </w:rPr>
              <w:t>p/j</w:t>
            </w:r>
            <w:r w:rsidRPr="007C7C21">
              <w:rPr>
                <w:rFonts w:eastAsia="Calibri" w:cstheme="minorHAnsi"/>
                <w:bCs/>
                <w:sz w:val="24"/>
                <w:szCs w:val="24"/>
              </w:rPr>
              <w:t xml:space="preserve"> chacune</w:t>
            </w:r>
          </w:p>
          <w:p w:rsidR="009063EC" w:rsidRPr="007C7C21" w:rsidRDefault="009063EC" w:rsidP="007C7C21">
            <w:pPr>
              <w:tabs>
                <w:tab w:val="left" w:pos="567"/>
              </w:tabs>
              <w:autoSpaceDE w:val="0"/>
              <w:autoSpaceDN w:val="0"/>
              <w:adjustRightInd w:val="0"/>
              <w:spacing w:before="120" w:after="120"/>
              <w:jc w:val="both"/>
              <w:rPr>
                <w:rFonts w:eastAsia="Calibri" w:cstheme="minorHAnsi"/>
                <w:bCs/>
                <w:sz w:val="24"/>
                <w:szCs w:val="24"/>
              </w:rPr>
            </w:pPr>
            <w:r w:rsidRPr="007C7C21">
              <w:rPr>
                <w:rFonts w:eastAsia="Calibri" w:cstheme="minorHAnsi"/>
                <w:bCs/>
                <w:sz w:val="24"/>
                <w:szCs w:val="24"/>
              </w:rPr>
              <w:t xml:space="preserve">+ 2 experts CT  </w:t>
            </w:r>
            <w:r w:rsidR="0055189D" w:rsidRPr="007C7C21">
              <w:rPr>
                <w:rFonts w:eastAsia="Calibri" w:cstheme="minorHAnsi"/>
                <w:bCs/>
                <w:sz w:val="24"/>
                <w:szCs w:val="24"/>
              </w:rPr>
              <w:t>(profil supérieur) x</w:t>
            </w:r>
            <w:r w:rsidRPr="007C7C21">
              <w:rPr>
                <w:rFonts w:eastAsia="Calibri" w:cstheme="minorHAnsi"/>
                <w:bCs/>
                <w:sz w:val="24"/>
                <w:szCs w:val="24"/>
              </w:rPr>
              <w:t xml:space="preserve"> 2 missions chacun x 5 p/j chacune</w:t>
            </w:r>
          </w:p>
        </w:tc>
      </w:tr>
      <w:tr w:rsidR="00C82529" w:rsidRPr="00DE3953" w:rsidTr="005B7E15">
        <w:tc>
          <w:tcPr>
            <w:tcW w:w="1820" w:type="dxa"/>
            <w:vAlign w:val="center"/>
          </w:tcPr>
          <w:p w:rsidR="00BA544B" w:rsidRPr="005B7E15" w:rsidRDefault="00BA544B" w:rsidP="005B7E15">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Cible :</w:t>
            </w:r>
          </w:p>
        </w:tc>
        <w:tc>
          <w:tcPr>
            <w:tcW w:w="7392"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5B7E15">
              <w:rPr>
                <w:rFonts w:eastAsia="Times New Roman" w:cstheme="minorHAnsi"/>
                <w:sz w:val="24"/>
                <w:szCs w:val="24"/>
                <w:lang w:eastAsia="fr-FR"/>
              </w:rPr>
              <w:t xml:space="preserve">Structure en charge des études de la protection sociale </w:t>
            </w:r>
          </w:p>
        </w:tc>
      </w:tr>
      <w:tr w:rsidR="005B7E15" w:rsidRPr="005B7E15"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BA544B" w:rsidRPr="007C7C21" w:rsidRDefault="00BA544B" w:rsidP="005B7E15">
            <w:pPr>
              <w:pStyle w:val="Paragraphedeliste"/>
              <w:numPr>
                <w:ilvl w:val="0"/>
                <w:numId w:val="15"/>
              </w:numPr>
              <w:tabs>
                <w:tab w:val="left" w:pos="567"/>
              </w:tabs>
              <w:autoSpaceDE w:val="0"/>
              <w:autoSpaceDN w:val="0"/>
              <w:adjustRightInd w:val="0"/>
              <w:spacing w:before="120" w:after="120" w:line="276" w:lineRule="auto"/>
              <w:jc w:val="both"/>
              <w:rPr>
                <w:rFonts w:eastAsia="Calibri" w:cstheme="minorHAnsi"/>
                <w:sz w:val="24"/>
                <w:szCs w:val="24"/>
              </w:rPr>
            </w:pPr>
            <w:r w:rsidRPr="007C7C21">
              <w:rPr>
                <w:rFonts w:eastAsia="Calibri" w:cstheme="minorHAnsi"/>
                <w:sz w:val="24"/>
                <w:szCs w:val="24"/>
              </w:rPr>
              <w:t>Réaliser les formations (</w:t>
            </w:r>
            <w:r w:rsidR="00E13D5D" w:rsidRPr="007C7C21">
              <w:rPr>
                <w:rFonts w:eastAsia="Calibri" w:cstheme="minorHAnsi"/>
                <w:sz w:val="24"/>
                <w:szCs w:val="24"/>
              </w:rPr>
              <w:t xml:space="preserve">2 </w:t>
            </w:r>
            <w:r w:rsidRPr="007C7C21">
              <w:rPr>
                <w:rFonts w:eastAsia="Calibri" w:cstheme="minorHAnsi"/>
                <w:sz w:val="24"/>
                <w:szCs w:val="24"/>
              </w:rPr>
              <w:t>sessions: les indicateurs retenus</w:t>
            </w:r>
            <w:r w:rsidR="00E13D5D" w:rsidRPr="007C7C21">
              <w:rPr>
                <w:rFonts w:eastAsia="Calibri" w:cstheme="minorHAnsi"/>
                <w:sz w:val="24"/>
                <w:szCs w:val="24"/>
              </w:rPr>
              <w:t xml:space="preserve"> -3j / session-</w:t>
            </w:r>
            <w:r w:rsidRPr="007C7C21">
              <w:rPr>
                <w:rFonts w:eastAsia="Calibri" w:cstheme="minorHAnsi"/>
                <w:sz w:val="24"/>
                <w:szCs w:val="24"/>
              </w:rPr>
              <w:t xml:space="preserve">, les logiciels d’exploitation des données </w:t>
            </w:r>
            <w:r w:rsidR="00E13D5D" w:rsidRPr="007C7C21">
              <w:rPr>
                <w:rFonts w:eastAsia="Calibri" w:cstheme="minorHAnsi"/>
                <w:sz w:val="24"/>
                <w:szCs w:val="24"/>
              </w:rPr>
              <w:t xml:space="preserve">-2j / session- </w:t>
            </w:r>
            <w:r w:rsidRPr="007C7C21">
              <w:rPr>
                <w:rFonts w:eastAsia="Calibri" w:cstheme="minorHAnsi"/>
                <w:sz w:val="24"/>
                <w:szCs w:val="24"/>
              </w:rPr>
              <w:t>et la réalisation d’études statistiques</w:t>
            </w:r>
            <w:r w:rsidR="00E13D5D" w:rsidRPr="007C7C21">
              <w:rPr>
                <w:rFonts w:eastAsia="Calibri" w:cstheme="minorHAnsi"/>
                <w:sz w:val="24"/>
                <w:szCs w:val="24"/>
              </w:rPr>
              <w:t xml:space="preserve"> -3j / session-</w:t>
            </w:r>
            <w:r w:rsidRPr="007C7C21">
              <w:rPr>
                <w:rFonts w:eastAsia="Calibri" w:cstheme="minorHAnsi"/>
                <w:sz w:val="24"/>
                <w:szCs w:val="24"/>
              </w:rPr>
              <w:t>)</w:t>
            </w:r>
          </w:p>
          <w:p w:rsidR="00BA544B" w:rsidRPr="007C7C21" w:rsidRDefault="00BA544B" w:rsidP="005B7E15">
            <w:pPr>
              <w:pStyle w:val="Paragraphedeliste"/>
              <w:numPr>
                <w:ilvl w:val="0"/>
                <w:numId w:val="15"/>
              </w:numPr>
              <w:tabs>
                <w:tab w:val="left" w:pos="567"/>
              </w:tabs>
              <w:autoSpaceDE w:val="0"/>
              <w:autoSpaceDN w:val="0"/>
              <w:adjustRightInd w:val="0"/>
              <w:spacing w:before="120" w:after="120" w:line="276" w:lineRule="auto"/>
              <w:jc w:val="both"/>
              <w:rPr>
                <w:rFonts w:eastAsia="Calibri" w:cstheme="minorHAnsi"/>
                <w:sz w:val="24"/>
                <w:szCs w:val="24"/>
              </w:rPr>
            </w:pPr>
            <w:r w:rsidRPr="007C7C21">
              <w:rPr>
                <w:rFonts w:eastAsia="Calibri" w:cstheme="minorHAnsi"/>
                <w:sz w:val="24"/>
                <w:szCs w:val="24"/>
              </w:rPr>
              <w:t xml:space="preserve">Remettre les supports de formation aux participants </w:t>
            </w:r>
          </w:p>
          <w:p w:rsidR="00BA544B" w:rsidRPr="007C7C21" w:rsidRDefault="00BA544B" w:rsidP="005B7E15">
            <w:pPr>
              <w:pStyle w:val="Paragraphedeliste"/>
              <w:numPr>
                <w:ilvl w:val="0"/>
                <w:numId w:val="15"/>
              </w:numPr>
              <w:tabs>
                <w:tab w:val="left" w:pos="567"/>
              </w:tabs>
              <w:autoSpaceDE w:val="0"/>
              <w:autoSpaceDN w:val="0"/>
              <w:adjustRightInd w:val="0"/>
              <w:spacing w:before="120" w:after="120" w:line="276" w:lineRule="auto"/>
              <w:jc w:val="both"/>
              <w:rPr>
                <w:rFonts w:eastAsia="Calibri" w:cstheme="minorHAnsi"/>
                <w:sz w:val="24"/>
                <w:szCs w:val="24"/>
              </w:rPr>
            </w:pPr>
            <w:r w:rsidRPr="007C7C21">
              <w:rPr>
                <w:rFonts w:eastAsia="Calibri" w:cstheme="minorHAnsi"/>
                <w:sz w:val="24"/>
                <w:szCs w:val="24"/>
              </w:rPr>
              <w:t>Faire un test d’évaluation</w:t>
            </w:r>
          </w:p>
        </w:tc>
      </w:tr>
      <w:tr w:rsidR="005B7E15" w:rsidRPr="00DE3953" w:rsidTr="005B7E15">
        <w:tc>
          <w:tcPr>
            <w:tcW w:w="1820" w:type="dxa"/>
            <w:vAlign w:val="center"/>
          </w:tcPr>
          <w:p w:rsidR="00BA544B" w:rsidRPr="005B7E15"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Indicateurs objectivement vérifiables :</w:t>
            </w:r>
          </w:p>
        </w:tc>
        <w:tc>
          <w:tcPr>
            <w:tcW w:w="7392" w:type="dxa"/>
            <w:vAlign w:val="center"/>
          </w:tcPr>
          <w:p w:rsidR="00BA544B" w:rsidRPr="005B7E15" w:rsidRDefault="00BA544B"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5B7E15">
              <w:rPr>
                <w:rFonts w:eastAsia="Calibri" w:cstheme="minorHAnsi"/>
                <w:sz w:val="24"/>
                <w:szCs w:val="24"/>
              </w:rPr>
              <w:t>Nombre de participants à chaque module</w:t>
            </w:r>
          </w:p>
        </w:tc>
      </w:tr>
      <w:tr w:rsidR="005B7E15" w:rsidRPr="00DE3953" w:rsidTr="005B7E15">
        <w:tc>
          <w:tcPr>
            <w:tcW w:w="1820" w:type="dxa"/>
            <w:vAlign w:val="center"/>
          </w:tcPr>
          <w:p w:rsidR="00BA544B" w:rsidRPr="007C7C21" w:rsidRDefault="00BA544B"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BA544B" w:rsidRPr="007C7C21" w:rsidRDefault="00AC4869" w:rsidP="005B7E15">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5B7E15">
              <w:rPr>
                <w:rFonts w:cs="Calibri"/>
                <w:bCs/>
                <w:iCs/>
                <w:sz w:val="24"/>
                <w:szCs w:val="24"/>
              </w:rPr>
              <w:t>S</w:t>
            </w:r>
            <w:r w:rsidR="00BA544B" w:rsidRPr="005B7E15">
              <w:rPr>
                <w:rFonts w:cs="Calibri"/>
                <w:bCs/>
                <w:iCs/>
                <w:sz w:val="24"/>
                <w:szCs w:val="24"/>
              </w:rPr>
              <w:t>upport</w:t>
            </w:r>
            <w:r w:rsidRPr="005B7E15">
              <w:rPr>
                <w:rFonts w:cs="Calibri"/>
                <w:bCs/>
                <w:iCs/>
                <w:sz w:val="24"/>
                <w:szCs w:val="24"/>
              </w:rPr>
              <w:t>s pédagogiques</w:t>
            </w:r>
          </w:p>
          <w:p w:rsidR="00BA544B" w:rsidRPr="007C7C21" w:rsidRDefault="00AC4869" w:rsidP="005B7E15">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Calibri" w:cstheme="minorHAnsi"/>
                <w:sz w:val="24"/>
                <w:szCs w:val="24"/>
              </w:rPr>
              <w:t>R</w:t>
            </w:r>
            <w:r w:rsidR="00BA544B" w:rsidRPr="007C7C21">
              <w:rPr>
                <w:rFonts w:eastAsia="Calibri" w:cstheme="minorHAnsi"/>
                <w:sz w:val="24"/>
                <w:szCs w:val="24"/>
              </w:rPr>
              <w:t>apport d’évaluation</w:t>
            </w:r>
          </w:p>
        </w:tc>
      </w:tr>
      <w:tr w:rsidR="005B7E15" w:rsidRPr="00DE3953" w:rsidTr="005B7E15">
        <w:tc>
          <w:tcPr>
            <w:tcW w:w="1820" w:type="dxa"/>
            <w:vAlign w:val="center"/>
          </w:tcPr>
          <w:p w:rsidR="00BA544B" w:rsidRPr="007C7C21"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Source de vérification</w:t>
            </w:r>
          </w:p>
        </w:tc>
        <w:tc>
          <w:tcPr>
            <w:tcW w:w="7392" w:type="dxa"/>
            <w:vAlign w:val="center"/>
          </w:tcPr>
          <w:p w:rsidR="00BA544B" w:rsidRPr="007C7C21" w:rsidRDefault="005129B2"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R</w:t>
            </w:r>
            <w:r w:rsidR="00BA544B" w:rsidRPr="007C7C21">
              <w:rPr>
                <w:rFonts w:eastAsia="Times New Roman" w:cstheme="minorHAnsi"/>
                <w:sz w:val="24"/>
                <w:szCs w:val="24"/>
                <w:lang w:eastAsia="fr-FR"/>
              </w:rPr>
              <w:t>apport d’évaluation</w:t>
            </w:r>
          </w:p>
        </w:tc>
      </w:tr>
      <w:tr w:rsidR="005B7E15" w:rsidRPr="00DE3953" w:rsidTr="005B7E15">
        <w:tc>
          <w:tcPr>
            <w:tcW w:w="1820" w:type="dxa"/>
            <w:vAlign w:val="center"/>
          </w:tcPr>
          <w:p w:rsidR="00BA544B" w:rsidRPr="005B7E15" w:rsidRDefault="00BA544B" w:rsidP="007C7C21">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Hypothèses de réussite</w:t>
            </w:r>
          </w:p>
        </w:tc>
        <w:tc>
          <w:tcPr>
            <w:tcW w:w="7392" w:type="dxa"/>
            <w:vAlign w:val="center"/>
          </w:tcPr>
          <w:p w:rsidR="00DD2A59" w:rsidRPr="005B7E15" w:rsidRDefault="00DD2A59" w:rsidP="007C7C21">
            <w:pPr>
              <w:pStyle w:val="Paragraphedeliste"/>
              <w:widowControl w:val="0"/>
              <w:numPr>
                <w:ilvl w:val="0"/>
                <w:numId w:val="40"/>
              </w:numPr>
              <w:autoSpaceDE w:val="0"/>
              <w:autoSpaceDN w:val="0"/>
              <w:adjustRightInd w:val="0"/>
              <w:spacing w:before="120" w:after="120"/>
              <w:jc w:val="both"/>
              <w:rPr>
                <w:rFonts w:eastAsia="Times New Roman" w:cstheme="minorHAnsi"/>
                <w:sz w:val="24"/>
                <w:szCs w:val="24"/>
                <w:lang w:eastAsia="fr-FR"/>
              </w:rPr>
            </w:pPr>
            <w:r w:rsidRPr="005B7E15">
              <w:rPr>
                <w:rFonts w:eastAsia="Times New Roman" w:cstheme="minorHAnsi"/>
                <w:sz w:val="24"/>
                <w:szCs w:val="24"/>
                <w:lang w:eastAsia="fr-FR"/>
              </w:rPr>
              <w:t>Adéquation du profil des participants au contenu de la formation, très opérationnelle</w:t>
            </w:r>
          </w:p>
          <w:p w:rsidR="00BA544B" w:rsidRPr="005B7E15" w:rsidRDefault="00BA544B" w:rsidP="007C7C21">
            <w:pPr>
              <w:pStyle w:val="Paragraphedeliste"/>
              <w:widowControl w:val="0"/>
              <w:numPr>
                <w:ilvl w:val="0"/>
                <w:numId w:val="40"/>
              </w:numPr>
              <w:autoSpaceDE w:val="0"/>
              <w:autoSpaceDN w:val="0"/>
              <w:adjustRightInd w:val="0"/>
              <w:spacing w:before="120" w:after="120"/>
              <w:jc w:val="both"/>
              <w:rPr>
                <w:rFonts w:eastAsia="Times New Roman" w:cstheme="minorHAnsi"/>
                <w:sz w:val="24"/>
                <w:szCs w:val="24"/>
                <w:lang w:eastAsia="fr-FR"/>
              </w:rPr>
            </w:pPr>
            <w:r w:rsidRPr="005B7E15">
              <w:rPr>
                <w:rFonts w:eastAsia="Times New Roman" w:cstheme="minorHAnsi"/>
                <w:sz w:val="24"/>
                <w:szCs w:val="24"/>
                <w:lang w:eastAsia="fr-FR"/>
              </w:rPr>
              <w:t>Planification des formations et motivation des équipes</w:t>
            </w:r>
          </w:p>
        </w:tc>
      </w:tr>
    </w:tbl>
    <w:p w:rsidR="00113111" w:rsidRPr="005B7E15" w:rsidRDefault="00113111" w:rsidP="005B7E15">
      <w:pPr>
        <w:pStyle w:val="Titre4"/>
        <w:spacing w:before="120" w:after="120" w:line="240" w:lineRule="auto"/>
        <w:jc w:val="both"/>
        <w:rPr>
          <w:rFonts w:asciiTheme="minorHAnsi" w:hAnsiTheme="minorHAnsi"/>
          <w:color w:val="auto"/>
          <w:sz w:val="24"/>
          <w:szCs w:val="24"/>
        </w:rPr>
      </w:pPr>
      <w:r w:rsidRPr="005B7E15">
        <w:rPr>
          <w:rFonts w:asciiTheme="minorHAnsi" w:eastAsia="Calibri" w:hAnsiTheme="minorHAnsi"/>
          <w:color w:val="auto"/>
          <w:sz w:val="24"/>
          <w:szCs w:val="24"/>
        </w:rPr>
        <w:t xml:space="preserve">Activité </w:t>
      </w:r>
      <w:r w:rsidR="00DD2A59" w:rsidRPr="005B7E15">
        <w:rPr>
          <w:rFonts w:asciiTheme="minorHAnsi" w:eastAsia="Calibri" w:hAnsiTheme="minorHAnsi"/>
          <w:color w:val="auto"/>
          <w:sz w:val="24"/>
          <w:szCs w:val="24"/>
        </w:rPr>
        <w:t>3.5 Soutien à la communication sur l</w:t>
      </w:r>
      <w:r w:rsidRPr="005B7E15">
        <w:rPr>
          <w:rFonts w:asciiTheme="minorHAnsi" w:eastAsia="Calibri" w:hAnsiTheme="minorHAnsi"/>
          <w:color w:val="auto"/>
          <w:sz w:val="24"/>
          <w:szCs w:val="24"/>
        </w:rPr>
        <w:t xml:space="preserve">es indicateurs de référence </w:t>
      </w:r>
      <w:r w:rsidR="00A87863" w:rsidRPr="005B7E15">
        <w:rPr>
          <w:rFonts w:asciiTheme="minorHAnsi" w:eastAsia="Calibri" w:hAnsiTheme="minorHAnsi"/>
          <w:color w:val="auto"/>
          <w:sz w:val="24"/>
          <w:szCs w:val="24"/>
        </w:rPr>
        <w:t xml:space="preserve">en matière de protection sociale retenus par et </w:t>
      </w:r>
      <w:r w:rsidRPr="005B7E15">
        <w:rPr>
          <w:rFonts w:asciiTheme="minorHAnsi" w:eastAsia="Calibri" w:hAnsiTheme="minorHAnsi"/>
          <w:color w:val="auto"/>
          <w:sz w:val="24"/>
          <w:szCs w:val="24"/>
        </w:rPr>
        <w:t xml:space="preserve">pour le Maroc </w:t>
      </w:r>
    </w:p>
    <w:p w:rsidR="00113111" w:rsidRPr="005B7E15" w:rsidRDefault="00113111" w:rsidP="005B7E15">
      <w:pPr>
        <w:autoSpaceDE w:val="0"/>
        <w:autoSpaceDN w:val="0"/>
        <w:adjustRightInd w:val="0"/>
        <w:spacing w:before="120" w:after="120" w:line="240" w:lineRule="auto"/>
        <w:jc w:val="both"/>
        <w:rPr>
          <w:rFonts w:eastAsia="Calibri" w:cstheme="minorHAnsi"/>
          <w:bCs/>
          <w:sz w:val="24"/>
          <w:szCs w:val="24"/>
          <w:u w:val="single"/>
        </w:rPr>
      </w:pPr>
    </w:p>
    <w:tbl>
      <w:tblPr>
        <w:tblStyle w:val="Grilledutableau"/>
        <w:tblW w:w="9212" w:type="dxa"/>
        <w:tblLook w:val="04A0"/>
      </w:tblPr>
      <w:tblGrid>
        <w:gridCol w:w="1900"/>
        <w:gridCol w:w="7312"/>
      </w:tblGrid>
      <w:tr w:rsidR="005B7E15" w:rsidRPr="005B7E15" w:rsidTr="005B7E15">
        <w:tc>
          <w:tcPr>
            <w:tcW w:w="1820" w:type="dxa"/>
            <w:vAlign w:val="center"/>
          </w:tcPr>
          <w:p w:rsidR="00113111" w:rsidRPr="005B7E15" w:rsidRDefault="00113111" w:rsidP="005B7E15">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Objectif :</w:t>
            </w:r>
          </w:p>
        </w:tc>
        <w:tc>
          <w:tcPr>
            <w:tcW w:w="7392" w:type="dxa"/>
            <w:vAlign w:val="center"/>
          </w:tcPr>
          <w:p w:rsidR="00113111" w:rsidRPr="005B7E15" w:rsidRDefault="00DD2A59" w:rsidP="005B7E15">
            <w:pPr>
              <w:tabs>
                <w:tab w:val="left" w:pos="567"/>
              </w:tabs>
              <w:autoSpaceDE w:val="0"/>
              <w:autoSpaceDN w:val="0"/>
              <w:adjustRightInd w:val="0"/>
              <w:spacing w:before="120" w:after="120"/>
              <w:jc w:val="both"/>
              <w:rPr>
                <w:rFonts w:eastAsia="Calibri" w:cstheme="minorHAnsi"/>
                <w:sz w:val="24"/>
                <w:szCs w:val="24"/>
              </w:rPr>
            </w:pPr>
            <w:r w:rsidRPr="005B7E15">
              <w:rPr>
                <w:rFonts w:eastAsia="Calibri" w:cstheme="minorHAnsi"/>
                <w:sz w:val="24"/>
                <w:szCs w:val="24"/>
              </w:rPr>
              <w:t>Garantir l’information des parties prenantes sur les</w:t>
            </w:r>
            <w:r w:rsidR="00113111" w:rsidRPr="005B7E15">
              <w:rPr>
                <w:rFonts w:eastAsia="Calibri" w:cstheme="minorHAnsi"/>
                <w:sz w:val="24"/>
                <w:szCs w:val="24"/>
              </w:rPr>
              <w:t xml:space="preserve"> indicateurs retenus et leurs modalités de constitution </w:t>
            </w:r>
            <w:r w:rsidR="001F7051" w:rsidRPr="005B7E15">
              <w:rPr>
                <w:rFonts w:eastAsia="Calibri" w:cstheme="minorHAnsi"/>
                <w:sz w:val="24"/>
                <w:szCs w:val="24"/>
              </w:rPr>
              <w:t>et promouvoir les études réalisées</w:t>
            </w:r>
          </w:p>
        </w:tc>
      </w:tr>
      <w:tr w:rsidR="005B7E15" w:rsidRPr="005B7E15" w:rsidTr="005B7E15">
        <w:tc>
          <w:tcPr>
            <w:tcW w:w="1820" w:type="dxa"/>
            <w:vAlign w:val="center"/>
          </w:tcPr>
          <w:p w:rsidR="00113111" w:rsidRPr="005B7E15" w:rsidRDefault="00113111" w:rsidP="005B7E15">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Calendrier :</w:t>
            </w:r>
          </w:p>
        </w:tc>
        <w:tc>
          <w:tcPr>
            <w:tcW w:w="7392" w:type="dxa"/>
            <w:vAlign w:val="center"/>
          </w:tcPr>
          <w:p w:rsidR="00113111" w:rsidRPr="005B7E15" w:rsidRDefault="00113111" w:rsidP="005B7E15">
            <w:pPr>
              <w:widowControl w:val="0"/>
              <w:autoSpaceDE w:val="0"/>
              <w:autoSpaceDN w:val="0"/>
              <w:adjustRightInd w:val="0"/>
              <w:spacing w:before="120" w:after="120"/>
              <w:jc w:val="both"/>
              <w:rPr>
                <w:rFonts w:eastAsia="Times New Roman" w:cstheme="minorHAnsi"/>
                <w:sz w:val="24"/>
                <w:szCs w:val="24"/>
                <w:lang w:eastAsia="fr-FR"/>
              </w:rPr>
            </w:pPr>
            <w:r w:rsidRPr="005B7E15">
              <w:rPr>
                <w:rFonts w:eastAsia="Times New Roman" w:cstheme="minorHAnsi"/>
                <w:sz w:val="24"/>
                <w:szCs w:val="24"/>
                <w:lang w:eastAsia="fr-FR"/>
              </w:rPr>
              <w:t xml:space="preserve">Mois </w:t>
            </w:r>
            <w:r w:rsidR="00577FC2" w:rsidRPr="005B7E15">
              <w:rPr>
                <w:rFonts w:eastAsia="Times New Roman" w:cstheme="minorHAnsi"/>
                <w:sz w:val="24"/>
                <w:szCs w:val="24"/>
                <w:lang w:eastAsia="fr-FR"/>
              </w:rPr>
              <w:t>15</w:t>
            </w:r>
          </w:p>
        </w:tc>
      </w:tr>
      <w:tr w:rsidR="005B7E15" w:rsidRPr="005B7E15" w:rsidTr="005B7E15">
        <w:tc>
          <w:tcPr>
            <w:tcW w:w="1820" w:type="dxa"/>
            <w:vAlign w:val="center"/>
          </w:tcPr>
          <w:p w:rsidR="00113111" w:rsidRPr="005B7E15" w:rsidRDefault="00113111" w:rsidP="005B7E15">
            <w:pPr>
              <w:tabs>
                <w:tab w:val="left" w:pos="567"/>
              </w:tabs>
              <w:autoSpaceDE w:val="0"/>
              <w:autoSpaceDN w:val="0"/>
              <w:adjustRightInd w:val="0"/>
              <w:spacing w:before="120" w:after="120"/>
              <w:jc w:val="both"/>
              <w:rPr>
                <w:rFonts w:eastAsia="Calibri" w:cstheme="minorHAnsi"/>
                <w:bCs/>
                <w:i/>
                <w:sz w:val="24"/>
                <w:szCs w:val="24"/>
              </w:rPr>
            </w:pPr>
            <w:r w:rsidRPr="005B7E15">
              <w:rPr>
                <w:rFonts w:eastAsia="Times New Roman" w:cstheme="minorHAnsi"/>
                <w:b/>
                <w:sz w:val="24"/>
                <w:szCs w:val="24"/>
                <w:lang w:eastAsia="fr-FR"/>
              </w:rPr>
              <w:t>Moyens (</w:t>
            </w:r>
            <w:r w:rsidRPr="005B7E15">
              <w:rPr>
                <w:rFonts w:eastAsia="Calibri" w:cstheme="minorHAnsi"/>
                <w:bCs/>
                <w:i/>
                <w:sz w:val="24"/>
                <w:szCs w:val="24"/>
              </w:rPr>
              <w:t>nombre indicatif de jours ouvrés d’experts alloués) :</w:t>
            </w:r>
          </w:p>
        </w:tc>
        <w:tc>
          <w:tcPr>
            <w:tcW w:w="7392" w:type="dxa"/>
            <w:vAlign w:val="center"/>
          </w:tcPr>
          <w:p w:rsidR="00113111" w:rsidRPr="005B7E15" w:rsidRDefault="00113111" w:rsidP="005B7E15">
            <w:pPr>
              <w:tabs>
                <w:tab w:val="left" w:pos="567"/>
              </w:tabs>
              <w:autoSpaceDE w:val="0"/>
              <w:autoSpaceDN w:val="0"/>
              <w:adjustRightInd w:val="0"/>
              <w:spacing w:before="120" w:after="120"/>
              <w:jc w:val="both"/>
              <w:rPr>
                <w:rFonts w:eastAsia="Calibri" w:cstheme="minorHAnsi"/>
                <w:bCs/>
                <w:sz w:val="24"/>
                <w:szCs w:val="24"/>
                <w:lang w:val="en-US"/>
              </w:rPr>
            </w:pPr>
            <w:r w:rsidRPr="005B7E15">
              <w:rPr>
                <w:rFonts w:eastAsia="Calibri" w:cstheme="minorHAnsi"/>
                <w:bCs/>
                <w:sz w:val="24"/>
                <w:szCs w:val="24"/>
                <w:lang w:val="en-US"/>
              </w:rPr>
              <w:t xml:space="preserve">MS :                                   </w:t>
            </w:r>
          </w:p>
          <w:p w:rsidR="00113111" w:rsidRPr="005B7E15" w:rsidRDefault="00113111" w:rsidP="005B7E15">
            <w:pPr>
              <w:tabs>
                <w:tab w:val="left" w:pos="567"/>
              </w:tabs>
              <w:autoSpaceDE w:val="0"/>
              <w:autoSpaceDN w:val="0"/>
              <w:adjustRightInd w:val="0"/>
              <w:spacing w:before="120" w:after="120"/>
              <w:jc w:val="both"/>
              <w:rPr>
                <w:rFonts w:eastAsia="Calibri" w:cstheme="minorHAnsi"/>
                <w:bCs/>
                <w:sz w:val="24"/>
                <w:szCs w:val="24"/>
                <w:lang w:val="en-US"/>
              </w:rPr>
            </w:pPr>
            <w:r w:rsidRPr="005B7E15">
              <w:rPr>
                <w:rFonts w:eastAsia="Calibri" w:cstheme="minorHAnsi"/>
                <w:bCs/>
                <w:sz w:val="24"/>
                <w:szCs w:val="24"/>
                <w:lang w:val="en-US"/>
              </w:rPr>
              <w:t>EM Expertise (</w:t>
            </w:r>
            <w:r w:rsidR="00C43D2B" w:rsidRPr="005B7E15">
              <w:rPr>
                <w:rFonts w:eastAsia="Calibri" w:cstheme="minorHAnsi"/>
                <w:bCs/>
                <w:sz w:val="24"/>
                <w:szCs w:val="24"/>
                <w:lang w:val="en-US"/>
              </w:rPr>
              <w:t>p/j</w:t>
            </w:r>
            <w:r w:rsidR="0055189D" w:rsidRPr="005B7E15">
              <w:rPr>
                <w:rFonts w:eastAsia="Calibri" w:cstheme="minorHAnsi"/>
                <w:bCs/>
                <w:sz w:val="24"/>
                <w:szCs w:val="24"/>
                <w:lang w:val="en-US"/>
              </w:rPr>
              <w:t>) :       1 expert CT x</w:t>
            </w:r>
            <w:r w:rsidRPr="005B7E15">
              <w:rPr>
                <w:rFonts w:eastAsia="Calibri" w:cstheme="minorHAnsi"/>
                <w:bCs/>
                <w:sz w:val="24"/>
                <w:szCs w:val="24"/>
                <w:lang w:val="en-US"/>
              </w:rPr>
              <w:t xml:space="preserve"> 1 mission x </w:t>
            </w:r>
            <w:r w:rsidR="001F7051" w:rsidRPr="005B7E15">
              <w:rPr>
                <w:rFonts w:eastAsia="Calibri" w:cstheme="minorHAnsi"/>
                <w:bCs/>
                <w:sz w:val="24"/>
                <w:szCs w:val="24"/>
                <w:lang w:val="en-US"/>
              </w:rPr>
              <w:t xml:space="preserve">10 </w:t>
            </w:r>
            <w:r w:rsidR="00C43D2B" w:rsidRPr="005B7E15">
              <w:rPr>
                <w:rFonts w:eastAsia="Calibri" w:cstheme="minorHAnsi"/>
                <w:bCs/>
                <w:sz w:val="24"/>
                <w:szCs w:val="24"/>
                <w:lang w:val="en-US"/>
              </w:rPr>
              <w:t>p/j</w:t>
            </w:r>
          </w:p>
          <w:p w:rsidR="001F7051" w:rsidRPr="005B7E15" w:rsidRDefault="001F7051" w:rsidP="005B7E15">
            <w:pPr>
              <w:tabs>
                <w:tab w:val="left" w:pos="567"/>
              </w:tabs>
              <w:autoSpaceDE w:val="0"/>
              <w:autoSpaceDN w:val="0"/>
              <w:adjustRightInd w:val="0"/>
              <w:spacing w:before="120" w:after="120"/>
              <w:jc w:val="both"/>
              <w:rPr>
                <w:rFonts w:eastAsia="Calibri" w:cstheme="minorHAnsi"/>
                <w:bCs/>
                <w:sz w:val="24"/>
                <w:szCs w:val="24"/>
                <w:lang w:val="en-US"/>
              </w:rPr>
            </w:pPr>
            <w:r w:rsidRPr="005B7E15">
              <w:rPr>
                <w:rFonts w:eastAsia="Calibri" w:cstheme="minorHAnsi"/>
                <w:bCs/>
                <w:sz w:val="24"/>
                <w:szCs w:val="24"/>
                <w:lang w:val="en-US"/>
              </w:rPr>
              <w:t>+ 1</w:t>
            </w:r>
            <w:r w:rsidR="0055189D" w:rsidRPr="005B7E15">
              <w:rPr>
                <w:rFonts w:eastAsia="Calibri" w:cstheme="minorHAnsi"/>
                <w:bCs/>
                <w:sz w:val="24"/>
                <w:szCs w:val="24"/>
                <w:lang w:val="en-US"/>
              </w:rPr>
              <w:t xml:space="preserve"> expert CT x</w:t>
            </w:r>
            <w:r w:rsidRPr="005B7E15">
              <w:rPr>
                <w:rFonts w:eastAsia="Calibri" w:cstheme="minorHAnsi"/>
                <w:bCs/>
                <w:sz w:val="24"/>
                <w:szCs w:val="24"/>
                <w:lang w:val="en-US"/>
              </w:rPr>
              <w:t xml:space="preserve"> 1 mission x 15 p/j</w:t>
            </w:r>
          </w:p>
        </w:tc>
      </w:tr>
      <w:tr w:rsidR="00C82529" w:rsidRPr="005B7E15" w:rsidTr="005B7E15">
        <w:tc>
          <w:tcPr>
            <w:tcW w:w="1820" w:type="dxa"/>
            <w:vAlign w:val="center"/>
          </w:tcPr>
          <w:p w:rsidR="00113111" w:rsidRPr="005B7E15" w:rsidRDefault="00113111" w:rsidP="005B7E15">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Cible :</w:t>
            </w:r>
          </w:p>
        </w:tc>
        <w:tc>
          <w:tcPr>
            <w:tcW w:w="7392" w:type="dxa"/>
            <w:vAlign w:val="center"/>
          </w:tcPr>
          <w:p w:rsidR="00113111" w:rsidRPr="005B7E15" w:rsidRDefault="00113111" w:rsidP="005B7E15">
            <w:pPr>
              <w:widowControl w:val="0"/>
              <w:autoSpaceDE w:val="0"/>
              <w:autoSpaceDN w:val="0"/>
              <w:adjustRightInd w:val="0"/>
              <w:spacing w:before="120" w:after="120"/>
              <w:jc w:val="both"/>
              <w:rPr>
                <w:rFonts w:eastAsia="Times New Roman" w:cs="Times New Roman"/>
                <w:b/>
                <w:sz w:val="24"/>
                <w:szCs w:val="24"/>
                <w:lang w:eastAsia="fr-FR"/>
              </w:rPr>
            </w:pPr>
            <w:r w:rsidRPr="005B7E15">
              <w:rPr>
                <w:rFonts w:eastAsia="Times New Roman" w:cstheme="minorHAnsi"/>
                <w:sz w:val="24"/>
                <w:szCs w:val="24"/>
                <w:lang w:eastAsia="fr-FR"/>
              </w:rPr>
              <w:t xml:space="preserve">Structure en charge des études de la protection sociale </w:t>
            </w:r>
          </w:p>
        </w:tc>
      </w:tr>
      <w:tr w:rsidR="005B7E15" w:rsidRPr="005B7E15" w:rsidTr="005B7E15">
        <w:tc>
          <w:tcPr>
            <w:tcW w:w="1820" w:type="dxa"/>
            <w:vAlign w:val="center"/>
          </w:tcPr>
          <w:p w:rsidR="00113111" w:rsidRPr="005B7E15" w:rsidRDefault="00113111" w:rsidP="005B7E15">
            <w:pPr>
              <w:widowControl w:val="0"/>
              <w:autoSpaceDE w:val="0"/>
              <w:autoSpaceDN w:val="0"/>
              <w:adjustRightInd w:val="0"/>
              <w:spacing w:before="120" w:after="120"/>
              <w:jc w:val="both"/>
              <w:rPr>
                <w:rFonts w:eastAsia="Times New Roman" w:cstheme="minorHAnsi"/>
                <w:b/>
                <w:sz w:val="24"/>
                <w:szCs w:val="24"/>
                <w:lang w:eastAsia="fr-FR"/>
              </w:rPr>
            </w:pPr>
            <w:r w:rsidRPr="005B7E15">
              <w:rPr>
                <w:rFonts w:eastAsia="Times New Roman" w:cstheme="minorHAnsi"/>
                <w:b/>
                <w:sz w:val="24"/>
                <w:szCs w:val="24"/>
                <w:lang w:eastAsia="fr-FR"/>
              </w:rPr>
              <w:t>Méthodologie :</w:t>
            </w:r>
          </w:p>
        </w:tc>
        <w:tc>
          <w:tcPr>
            <w:tcW w:w="7392" w:type="dxa"/>
            <w:vAlign w:val="center"/>
          </w:tcPr>
          <w:p w:rsidR="00113111" w:rsidRPr="005B7E15" w:rsidRDefault="00113111" w:rsidP="005B7E15">
            <w:pPr>
              <w:tabs>
                <w:tab w:val="left" w:pos="567"/>
              </w:tabs>
              <w:autoSpaceDE w:val="0"/>
              <w:autoSpaceDN w:val="0"/>
              <w:adjustRightInd w:val="0"/>
              <w:spacing w:before="120" w:after="120"/>
              <w:jc w:val="both"/>
              <w:rPr>
                <w:rFonts w:eastAsia="Calibri" w:cstheme="minorHAnsi"/>
                <w:sz w:val="24"/>
                <w:szCs w:val="24"/>
              </w:rPr>
            </w:pPr>
            <w:r w:rsidRPr="005B7E15">
              <w:rPr>
                <w:rFonts w:eastAsia="Calibri" w:cstheme="minorHAnsi"/>
                <w:sz w:val="24"/>
                <w:szCs w:val="24"/>
              </w:rPr>
              <w:t>En coordination avec le CRJ et son homologue, et à partir de la liste des indicateurs retenus par la s</w:t>
            </w:r>
            <w:r w:rsidRPr="005B7E15">
              <w:rPr>
                <w:rFonts w:eastAsia="Times New Roman" w:cstheme="minorHAnsi"/>
                <w:sz w:val="24"/>
                <w:szCs w:val="24"/>
                <w:lang w:eastAsia="fr-FR"/>
              </w:rPr>
              <w:t xml:space="preserve">tructure en charge des études de la protection sociale, l’expert rédigera une description de chaque indicateur avec pour chacun des précisions sur les données nécessaires à sa constitution, la périodicité de calcul, … </w:t>
            </w:r>
          </w:p>
          <w:p w:rsidR="00113111" w:rsidRPr="005B7E15" w:rsidRDefault="00113111" w:rsidP="005B7E15">
            <w:pPr>
              <w:tabs>
                <w:tab w:val="left" w:pos="567"/>
              </w:tabs>
              <w:autoSpaceDE w:val="0"/>
              <w:autoSpaceDN w:val="0"/>
              <w:adjustRightInd w:val="0"/>
              <w:spacing w:before="120" w:after="120"/>
              <w:jc w:val="both"/>
              <w:rPr>
                <w:rFonts w:eastAsia="Calibri" w:cstheme="minorHAnsi"/>
                <w:sz w:val="24"/>
                <w:szCs w:val="24"/>
              </w:rPr>
            </w:pPr>
            <w:r w:rsidRPr="005B7E15">
              <w:rPr>
                <w:rFonts w:eastAsia="Calibri" w:cstheme="minorHAnsi"/>
                <w:sz w:val="24"/>
                <w:szCs w:val="24"/>
              </w:rPr>
              <w:t xml:space="preserve">Ce document sera présenté lors d’un séminaire </w:t>
            </w:r>
            <w:r w:rsidR="007736FF" w:rsidRPr="005B7E15">
              <w:rPr>
                <w:rFonts w:eastAsia="Calibri" w:cstheme="minorHAnsi"/>
                <w:sz w:val="24"/>
                <w:szCs w:val="24"/>
              </w:rPr>
              <w:t>avec les organismes et institutions de protection sociale</w:t>
            </w:r>
          </w:p>
          <w:p w:rsidR="001F7051" w:rsidRPr="005B7E15" w:rsidRDefault="001F7051" w:rsidP="005B7E15">
            <w:pPr>
              <w:tabs>
                <w:tab w:val="left" w:pos="567"/>
              </w:tabs>
              <w:autoSpaceDE w:val="0"/>
              <w:autoSpaceDN w:val="0"/>
              <w:adjustRightInd w:val="0"/>
              <w:spacing w:before="120" w:after="120"/>
              <w:jc w:val="both"/>
              <w:rPr>
                <w:rFonts w:eastAsia="Calibri" w:cstheme="minorHAnsi"/>
                <w:sz w:val="24"/>
                <w:szCs w:val="24"/>
              </w:rPr>
            </w:pPr>
            <w:r w:rsidRPr="005B7E15">
              <w:rPr>
                <w:rFonts w:eastAsia="Calibri" w:cstheme="minorHAnsi"/>
                <w:sz w:val="24"/>
                <w:szCs w:val="24"/>
              </w:rPr>
              <w:t xml:space="preserve">L’expert présentera également lors d’un second séminaire avec les organismes et institutions de protection sociale des exemples de bonnes pratiques d’Etats membres de l’UE pour un kit de communication des études (charte graphique, format(s), supports, tarif, événementiel,…) </w:t>
            </w:r>
          </w:p>
        </w:tc>
      </w:tr>
      <w:tr w:rsidR="005B7E15" w:rsidRPr="00DE3953" w:rsidTr="005B7E15">
        <w:tc>
          <w:tcPr>
            <w:tcW w:w="1820" w:type="dxa"/>
            <w:vAlign w:val="center"/>
          </w:tcPr>
          <w:p w:rsidR="00113111" w:rsidRPr="007C7C21" w:rsidRDefault="00113111"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113111" w:rsidRPr="007C7C21" w:rsidRDefault="00113111"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Nombre d’indicateurs présentés </w:t>
            </w:r>
          </w:p>
          <w:p w:rsidR="00113111" w:rsidRPr="007C7C21" w:rsidRDefault="00113111" w:rsidP="007C7C21">
            <w:pPr>
              <w:pStyle w:val="Paragraphedeliste"/>
              <w:numPr>
                <w:ilvl w:val="0"/>
                <w:numId w:val="15"/>
              </w:num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Nombre de participants au séminaire </w:t>
            </w:r>
          </w:p>
        </w:tc>
      </w:tr>
      <w:tr w:rsidR="005B7E15" w:rsidRPr="00DE3953" w:rsidTr="005B7E15">
        <w:tc>
          <w:tcPr>
            <w:tcW w:w="1820" w:type="dxa"/>
            <w:vAlign w:val="center"/>
          </w:tcPr>
          <w:p w:rsidR="00113111" w:rsidRPr="007C7C21" w:rsidRDefault="00113111"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113111" w:rsidRPr="007C7C21" w:rsidRDefault="00DD2A59" w:rsidP="00313187">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F</w:t>
            </w:r>
            <w:r w:rsidR="00113111" w:rsidRPr="007C7C21">
              <w:rPr>
                <w:rFonts w:eastAsia="Times New Roman" w:cstheme="minorHAnsi"/>
                <w:sz w:val="24"/>
                <w:szCs w:val="24"/>
                <w:lang w:eastAsia="fr-FR"/>
              </w:rPr>
              <w:t xml:space="preserve">ichier excel de description </w:t>
            </w:r>
            <w:r w:rsidRPr="007C7C21">
              <w:rPr>
                <w:rFonts w:eastAsia="Times New Roman" w:cstheme="minorHAnsi"/>
                <w:sz w:val="24"/>
                <w:szCs w:val="24"/>
                <w:lang w:eastAsia="fr-FR"/>
              </w:rPr>
              <w:t xml:space="preserve">fine </w:t>
            </w:r>
            <w:r w:rsidR="00113111" w:rsidRPr="007C7C21">
              <w:rPr>
                <w:rFonts w:eastAsia="Times New Roman" w:cstheme="minorHAnsi"/>
                <w:sz w:val="24"/>
                <w:szCs w:val="24"/>
                <w:lang w:eastAsia="fr-FR"/>
              </w:rPr>
              <w:t>des indicateurs</w:t>
            </w:r>
          </w:p>
          <w:p w:rsidR="00113111" w:rsidRPr="007C7C21" w:rsidRDefault="00DD2A59" w:rsidP="00313187">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S</w:t>
            </w:r>
            <w:r w:rsidR="00113111" w:rsidRPr="007C7C21">
              <w:rPr>
                <w:rFonts w:eastAsia="Times New Roman" w:cstheme="minorHAnsi"/>
                <w:sz w:val="24"/>
                <w:szCs w:val="24"/>
                <w:lang w:eastAsia="fr-FR"/>
              </w:rPr>
              <w:t>upport de présentation des indicateurs pour le séminaire</w:t>
            </w:r>
          </w:p>
          <w:p w:rsidR="00DD2A59" w:rsidRPr="007C7C21" w:rsidRDefault="00DD2A59" w:rsidP="00954E46">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Brochure de présentation des indicateurs destinée à être publiée </w:t>
            </w:r>
          </w:p>
          <w:p w:rsidR="001F7051" w:rsidRPr="007C7C21" w:rsidRDefault="001F7051" w:rsidP="00954E46">
            <w:pPr>
              <w:pStyle w:val="Paragraphedeliste"/>
              <w:widowControl w:val="0"/>
              <w:numPr>
                <w:ilvl w:val="0"/>
                <w:numId w:val="15"/>
              </w:numPr>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Exemples de bonnes pratiques de communication sur les études statistiques nationales de protection sociale</w:t>
            </w:r>
          </w:p>
        </w:tc>
      </w:tr>
      <w:tr w:rsidR="005B7E15" w:rsidRPr="00DE3953" w:rsidTr="005B7E15">
        <w:tc>
          <w:tcPr>
            <w:tcW w:w="1820" w:type="dxa"/>
            <w:vAlign w:val="center"/>
          </w:tcPr>
          <w:p w:rsidR="00113111" w:rsidRPr="007C7C21" w:rsidRDefault="00113111"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 xml:space="preserve">Source de </w:t>
            </w:r>
            <w:r w:rsidRPr="007C7C21">
              <w:rPr>
                <w:rFonts w:eastAsia="Times New Roman" w:cstheme="minorHAnsi"/>
                <w:b/>
                <w:sz w:val="24"/>
                <w:szCs w:val="24"/>
                <w:lang w:eastAsia="fr-FR"/>
              </w:rPr>
              <w:lastRenderedPageBreak/>
              <w:t>vérification</w:t>
            </w:r>
          </w:p>
        </w:tc>
        <w:tc>
          <w:tcPr>
            <w:tcW w:w="7392" w:type="dxa"/>
            <w:vAlign w:val="center"/>
          </w:tcPr>
          <w:p w:rsidR="00113111" w:rsidRPr="007C7C21" w:rsidRDefault="00113111" w:rsidP="005B7E15">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lastRenderedPageBreak/>
              <w:t xml:space="preserve">Support et Compte-rendu </w:t>
            </w:r>
            <w:r w:rsidR="001F7051" w:rsidRPr="007C7C21">
              <w:rPr>
                <w:rFonts w:eastAsia="Times New Roman" w:cstheme="minorHAnsi"/>
                <w:sz w:val="24"/>
                <w:szCs w:val="24"/>
                <w:lang w:eastAsia="fr-FR"/>
              </w:rPr>
              <w:t xml:space="preserve">des </w:t>
            </w:r>
            <w:r w:rsidRPr="007C7C21">
              <w:rPr>
                <w:rFonts w:eastAsia="Times New Roman" w:cstheme="minorHAnsi"/>
                <w:sz w:val="24"/>
                <w:szCs w:val="24"/>
                <w:lang w:eastAsia="fr-FR"/>
              </w:rPr>
              <w:t>séminaire</w:t>
            </w:r>
            <w:r w:rsidR="001F7051" w:rsidRPr="007C7C21">
              <w:rPr>
                <w:rFonts w:eastAsia="Times New Roman" w:cstheme="minorHAnsi"/>
                <w:sz w:val="24"/>
                <w:szCs w:val="24"/>
                <w:lang w:eastAsia="fr-FR"/>
              </w:rPr>
              <w:t>s</w:t>
            </w:r>
          </w:p>
        </w:tc>
      </w:tr>
      <w:tr w:rsidR="005B7E15" w:rsidRPr="00DE3953" w:rsidTr="005B7E15">
        <w:tc>
          <w:tcPr>
            <w:tcW w:w="1820" w:type="dxa"/>
            <w:vAlign w:val="center"/>
          </w:tcPr>
          <w:p w:rsidR="00113111" w:rsidRPr="007C7C21" w:rsidRDefault="00113111"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Hypothèses de réussite</w:t>
            </w:r>
          </w:p>
        </w:tc>
        <w:tc>
          <w:tcPr>
            <w:tcW w:w="7392" w:type="dxa"/>
            <w:vAlign w:val="center"/>
          </w:tcPr>
          <w:p w:rsidR="00113111" w:rsidRPr="007C7C21" w:rsidRDefault="00113111" w:rsidP="007C7C21">
            <w:pPr>
              <w:pStyle w:val="Paragraphedeliste"/>
              <w:widowControl w:val="0"/>
              <w:numPr>
                <w:ilvl w:val="0"/>
                <w:numId w:val="41"/>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Accès à une liste d’indicateurs retenus </w:t>
            </w:r>
          </w:p>
          <w:p w:rsidR="001F7051" w:rsidRPr="007C7C21" w:rsidRDefault="001F7051" w:rsidP="007C7C21">
            <w:pPr>
              <w:pStyle w:val="Paragraphedeliste"/>
              <w:widowControl w:val="0"/>
              <w:numPr>
                <w:ilvl w:val="0"/>
                <w:numId w:val="41"/>
              </w:num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Programme d’études de la première année établi</w:t>
            </w:r>
          </w:p>
        </w:tc>
      </w:tr>
    </w:tbl>
    <w:p w:rsidR="005B7E15" w:rsidRDefault="005B7E15" w:rsidP="007C7C21">
      <w:pPr>
        <w:pStyle w:val="Titre4"/>
        <w:spacing w:before="120" w:after="120" w:line="240" w:lineRule="auto"/>
        <w:jc w:val="both"/>
        <w:rPr>
          <w:rFonts w:asciiTheme="minorHAnsi" w:eastAsia="Calibri" w:hAnsiTheme="minorHAnsi"/>
          <w:color w:val="auto"/>
          <w:sz w:val="24"/>
          <w:szCs w:val="24"/>
        </w:rPr>
      </w:pPr>
    </w:p>
    <w:p w:rsidR="002B2FE0" w:rsidRPr="007C7C21" w:rsidRDefault="002B2FE0" w:rsidP="007C7C21">
      <w:pPr>
        <w:pStyle w:val="Titre4"/>
        <w:spacing w:before="120" w:after="120" w:line="240" w:lineRule="auto"/>
        <w:jc w:val="both"/>
        <w:rPr>
          <w:rFonts w:asciiTheme="minorHAnsi" w:eastAsia="Calibri" w:hAnsiTheme="minorHAnsi"/>
          <w:color w:val="auto"/>
          <w:sz w:val="24"/>
          <w:szCs w:val="24"/>
        </w:rPr>
      </w:pPr>
      <w:r w:rsidRPr="007C7C21">
        <w:rPr>
          <w:rFonts w:asciiTheme="minorHAnsi" w:eastAsia="Calibri" w:hAnsiTheme="minorHAnsi"/>
          <w:color w:val="auto"/>
          <w:sz w:val="24"/>
          <w:szCs w:val="24"/>
        </w:rPr>
        <w:t>Activité 3.6 Appui à l’élaboration d’un système d’audit qualité des indicateur produits</w:t>
      </w:r>
    </w:p>
    <w:tbl>
      <w:tblPr>
        <w:tblStyle w:val="Grilledutableau"/>
        <w:tblW w:w="9212" w:type="dxa"/>
        <w:tblLook w:val="04A0"/>
      </w:tblPr>
      <w:tblGrid>
        <w:gridCol w:w="1900"/>
        <w:gridCol w:w="7312"/>
      </w:tblGrid>
      <w:tr w:rsidR="005B7E15" w:rsidRPr="00DE3953" w:rsidTr="005B7E15">
        <w:tc>
          <w:tcPr>
            <w:tcW w:w="1820" w:type="dxa"/>
            <w:vAlign w:val="center"/>
          </w:tcPr>
          <w:p w:rsidR="002B2FE0" w:rsidRPr="007C7C21" w:rsidRDefault="002B2FE0"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Objectif :</w:t>
            </w:r>
          </w:p>
        </w:tc>
        <w:tc>
          <w:tcPr>
            <w:tcW w:w="7392" w:type="dxa"/>
            <w:vAlign w:val="center"/>
          </w:tcPr>
          <w:p w:rsidR="002B2FE0" w:rsidRPr="007C7C21" w:rsidRDefault="004832A6"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Garantir la qualité et la fiabilité des indicateurs utilisés </w:t>
            </w:r>
          </w:p>
        </w:tc>
      </w:tr>
      <w:tr w:rsidR="005B7E15" w:rsidRPr="00DE3953" w:rsidTr="005B7E15">
        <w:tc>
          <w:tcPr>
            <w:tcW w:w="1820" w:type="dxa"/>
            <w:vAlign w:val="center"/>
          </w:tcPr>
          <w:p w:rsidR="002B2FE0" w:rsidRPr="007C7C21" w:rsidRDefault="002B2FE0"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Calendrier :</w:t>
            </w:r>
          </w:p>
        </w:tc>
        <w:tc>
          <w:tcPr>
            <w:tcW w:w="7392" w:type="dxa"/>
            <w:vAlign w:val="center"/>
          </w:tcPr>
          <w:p w:rsidR="002B2FE0" w:rsidRPr="007C7C21" w:rsidRDefault="002B2FE0"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Mois </w:t>
            </w:r>
            <w:r w:rsidR="001F18AB" w:rsidRPr="007C7C21">
              <w:rPr>
                <w:rFonts w:eastAsia="Times New Roman" w:cstheme="minorHAnsi"/>
                <w:sz w:val="24"/>
                <w:szCs w:val="24"/>
                <w:lang w:eastAsia="fr-FR"/>
              </w:rPr>
              <w:t>22</w:t>
            </w:r>
          </w:p>
        </w:tc>
      </w:tr>
      <w:tr w:rsidR="005B7E15" w:rsidRPr="00DE3953" w:rsidTr="005B7E15">
        <w:tc>
          <w:tcPr>
            <w:tcW w:w="1820" w:type="dxa"/>
            <w:vAlign w:val="center"/>
          </w:tcPr>
          <w:p w:rsidR="002B2FE0" w:rsidRPr="007C7C21" w:rsidRDefault="002B2FE0" w:rsidP="007C7C21">
            <w:pPr>
              <w:tabs>
                <w:tab w:val="left" w:pos="567"/>
              </w:tabs>
              <w:autoSpaceDE w:val="0"/>
              <w:autoSpaceDN w:val="0"/>
              <w:adjustRightInd w:val="0"/>
              <w:spacing w:before="120" w:after="120"/>
              <w:jc w:val="both"/>
              <w:rPr>
                <w:rFonts w:eastAsia="Calibri" w:cstheme="minorHAnsi"/>
                <w:bCs/>
                <w:i/>
                <w:sz w:val="24"/>
                <w:szCs w:val="24"/>
              </w:rPr>
            </w:pPr>
            <w:r w:rsidRPr="007C7C21">
              <w:rPr>
                <w:rFonts w:eastAsia="Times New Roman" w:cstheme="minorHAnsi"/>
                <w:b/>
                <w:sz w:val="24"/>
                <w:szCs w:val="24"/>
                <w:lang w:eastAsia="fr-FR"/>
              </w:rPr>
              <w:t>Moyens (</w:t>
            </w:r>
            <w:r w:rsidRPr="007C7C21">
              <w:rPr>
                <w:rFonts w:eastAsia="Calibri" w:cstheme="minorHAnsi"/>
                <w:bCs/>
                <w:i/>
                <w:sz w:val="24"/>
                <w:szCs w:val="24"/>
              </w:rPr>
              <w:t>nombre indicatif de jours ouvrés d’experts alloués) :</w:t>
            </w:r>
          </w:p>
        </w:tc>
        <w:tc>
          <w:tcPr>
            <w:tcW w:w="7392" w:type="dxa"/>
            <w:vAlign w:val="center"/>
          </w:tcPr>
          <w:p w:rsidR="002B2FE0" w:rsidRPr="007C7C21" w:rsidRDefault="002B2FE0" w:rsidP="007C7C21">
            <w:pPr>
              <w:tabs>
                <w:tab w:val="left" w:pos="567"/>
              </w:tabs>
              <w:autoSpaceDE w:val="0"/>
              <w:autoSpaceDN w:val="0"/>
              <w:adjustRightInd w:val="0"/>
              <w:spacing w:before="120" w:after="120"/>
              <w:jc w:val="both"/>
              <w:rPr>
                <w:rFonts w:eastAsia="Calibri" w:cstheme="minorHAnsi"/>
                <w:bCs/>
                <w:sz w:val="24"/>
                <w:szCs w:val="24"/>
                <w:lang w:val="en-US"/>
              </w:rPr>
            </w:pPr>
            <w:r w:rsidRPr="007C7C21">
              <w:rPr>
                <w:rFonts w:eastAsia="Calibri" w:cstheme="minorHAnsi"/>
                <w:bCs/>
                <w:sz w:val="24"/>
                <w:szCs w:val="24"/>
                <w:lang w:val="en-US"/>
              </w:rPr>
              <w:t xml:space="preserve">MS :                                   </w:t>
            </w:r>
          </w:p>
          <w:p w:rsidR="002B2FE0" w:rsidRPr="007C7C21" w:rsidRDefault="002B2FE0" w:rsidP="007C7C21">
            <w:pPr>
              <w:tabs>
                <w:tab w:val="left" w:pos="567"/>
              </w:tabs>
              <w:autoSpaceDE w:val="0"/>
              <w:autoSpaceDN w:val="0"/>
              <w:adjustRightInd w:val="0"/>
              <w:spacing w:before="120" w:after="120"/>
              <w:jc w:val="both"/>
              <w:rPr>
                <w:rFonts w:eastAsia="Calibri" w:cstheme="minorHAnsi"/>
                <w:bCs/>
                <w:sz w:val="24"/>
                <w:szCs w:val="24"/>
                <w:lang w:val="en-US"/>
              </w:rPr>
            </w:pPr>
            <w:r w:rsidRPr="007C7C21">
              <w:rPr>
                <w:rFonts w:eastAsia="Calibri" w:cstheme="minorHAnsi"/>
                <w:bCs/>
                <w:sz w:val="24"/>
                <w:szCs w:val="24"/>
                <w:lang w:val="en-US"/>
              </w:rPr>
              <w:t>EM Expertise (p/j</w:t>
            </w:r>
            <w:r w:rsidR="00A96261" w:rsidRPr="007C7C21">
              <w:rPr>
                <w:rFonts w:eastAsia="Calibri" w:cstheme="minorHAnsi"/>
                <w:bCs/>
                <w:sz w:val="24"/>
                <w:szCs w:val="24"/>
                <w:lang w:val="en-US"/>
              </w:rPr>
              <w:t>) :       1 expert CT x</w:t>
            </w:r>
            <w:r w:rsidRPr="007C7C21">
              <w:rPr>
                <w:rFonts w:eastAsia="Calibri" w:cstheme="minorHAnsi"/>
                <w:bCs/>
                <w:sz w:val="24"/>
                <w:szCs w:val="24"/>
                <w:lang w:val="en-US"/>
              </w:rPr>
              <w:t xml:space="preserve"> 1 mission x 10 p/j </w:t>
            </w:r>
          </w:p>
        </w:tc>
      </w:tr>
      <w:tr w:rsidR="00C82529" w:rsidRPr="00DE3953" w:rsidTr="007C7C21">
        <w:tc>
          <w:tcPr>
            <w:tcW w:w="1820" w:type="dxa"/>
            <w:vAlign w:val="center"/>
          </w:tcPr>
          <w:p w:rsidR="002B2FE0" w:rsidRPr="007C7C21" w:rsidRDefault="002B2FE0"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Cible :</w:t>
            </w:r>
          </w:p>
        </w:tc>
        <w:tc>
          <w:tcPr>
            <w:tcW w:w="7392" w:type="dxa"/>
            <w:vAlign w:val="center"/>
          </w:tcPr>
          <w:p w:rsidR="002B2FE0" w:rsidRPr="007C7C21" w:rsidRDefault="004832A6" w:rsidP="00313187">
            <w:pPr>
              <w:widowControl w:val="0"/>
              <w:autoSpaceDE w:val="0"/>
              <w:autoSpaceDN w:val="0"/>
              <w:adjustRightInd w:val="0"/>
              <w:spacing w:before="120" w:after="120" w:line="276" w:lineRule="auto"/>
              <w:jc w:val="both"/>
              <w:rPr>
                <w:rFonts w:eastAsia="Times New Roman" w:cs="Times New Roman"/>
                <w:b/>
                <w:sz w:val="24"/>
                <w:szCs w:val="24"/>
                <w:lang w:eastAsia="fr-FR"/>
              </w:rPr>
            </w:pPr>
            <w:r w:rsidRPr="007C7C21">
              <w:rPr>
                <w:rFonts w:eastAsia="Times New Roman" w:cstheme="minorHAnsi"/>
                <w:sz w:val="24"/>
                <w:szCs w:val="24"/>
                <w:lang w:eastAsia="fr-FR"/>
              </w:rPr>
              <w:t>Structure en charge des études de la protection sociale</w:t>
            </w:r>
          </w:p>
        </w:tc>
      </w:tr>
      <w:tr w:rsidR="005B7E15" w:rsidRPr="00DE3953" w:rsidTr="005B7E15">
        <w:tc>
          <w:tcPr>
            <w:tcW w:w="1820" w:type="dxa"/>
            <w:vAlign w:val="center"/>
          </w:tcPr>
          <w:p w:rsidR="002B2FE0" w:rsidRPr="007C7C21" w:rsidRDefault="002B2FE0"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Méthodologie :</w:t>
            </w:r>
          </w:p>
        </w:tc>
        <w:tc>
          <w:tcPr>
            <w:tcW w:w="7392" w:type="dxa"/>
            <w:vAlign w:val="center"/>
          </w:tcPr>
          <w:p w:rsidR="002B2FE0" w:rsidRPr="007C7C21" w:rsidRDefault="00AF0062"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L’expert </w:t>
            </w:r>
            <w:r w:rsidR="004B2E6B">
              <w:rPr>
                <w:rFonts w:eastAsia="Calibri" w:cstheme="minorHAnsi"/>
                <w:sz w:val="24"/>
                <w:szCs w:val="24"/>
              </w:rPr>
              <w:t>de l’administration attributaire en concertation avec son homologue</w:t>
            </w:r>
            <w:r w:rsidRPr="007C7C21">
              <w:rPr>
                <w:rFonts w:eastAsia="Calibri" w:cstheme="minorHAnsi"/>
                <w:sz w:val="24"/>
                <w:szCs w:val="24"/>
              </w:rPr>
              <w:t>élaborera le schéma du circuit des données utilisées pour calculer les indicateurs et identifiera les risques associés.</w:t>
            </w:r>
          </w:p>
          <w:p w:rsidR="00725AB1" w:rsidRPr="007C7C21" w:rsidRDefault="00AF0062"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 xml:space="preserve">Il interrogera les intervenants de chaque étape du processus afin </w:t>
            </w:r>
            <w:r w:rsidR="00725AB1" w:rsidRPr="007C7C21">
              <w:rPr>
                <w:rFonts w:eastAsia="Calibri" w:cstheme="minorHAnsi"/>
                <w:sz w:val="24"/>
                <w:szCs w:val="24"/>
              </w:rPr>
              <w:t>de précis</w:t>
            </w:r>
            <w:r w:rsidRPr="007C7C21">
              <w:rPr>
                <w:rFonts w:eastAsia="Calibri" w:cstheme="minorHAnsi"/>
                <w:sz w:val="24"/>
                <w:szCs w:val="24"/>
              </w:rPr>
              <w:t xml:space="preserve">er </w:t>
            </w:r>
            <w:r w:rsidR="00725AB1" w:rsidRPr="007C7C21">
              <w:rPr>
                <w:rFonts w:eastAsia="Calibri" w:cstheme="minorHAnsi"/>
                <w:sz w:val="24"/>
                <w:szCs w:val="24"/>
              </w:rPr>
              <w:t xml:space="preserve">ces risques à partir des opérations réalisées, de recenser les contrôles humains et informatiques prévus et de formuler des recommandations pour optimiser ces contrôles. </w:t>
            </w:r>
          </w:p>
          <w:p w:rsidR="00AF0062" w:rsidRPr="007C7C21" w:rsidRDefault="004B2E6B">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L’expert</w:t>
            </w:r>
            <w:r>
              <w:rPr>
                <w:rFonts w:eastAsia="Calibri" w:cstheme="minorHAnsi"/>
                <w:sz w:val="24"/>
                <w:szCs w:val="24"/>
              </w:rPr>
              <w:t xml:space="preserve"> de l’administration attributaire et son homologue, après avoir partagé cette expérience, </w:t>
            </w:r>
            <w:r w:rsidR="00725AB1" w:rsidRPr="007C7C21">
              <w:rPr>
                <w:rFonts w:eastAsia="Calibri" w:cstheme="minorHAnsi"/>
                <w:sz w:val="24"/>
                <w:szCs w:val="24"/>
              </w:rPr>
              <w:t xml:space="preserve"> élaborer</w:t>
            </w:r>
            <w:r>
              <w:rPr>
                <w:rFonts w:eastAsia="Calibri" w:cstheme="minorHAnsi"/>
                <w:sz w:val="24"/>
                <w:szCs w:val="24"/>
              </w:rPr>
              <w:t>ont</w:t>
            </w:r>
            <w:r w:rsidR="00725AB1" w:rsidRPr="007C7C21">
              <w:rPr>
                <w:rFonts w:eastAsia="Calibri" w:cstheme="minorHAnsi"/>
                <w:sz w:val="24"/>
                <w:szCs w:val="24"/>
              </w:rPr>
              <w:t xml:space="preserve"> un cahier des charges d’audit qui sera mis à la disposition de la </w:t>
            </w:r>
            <w:r w:rsidR="00725AB1" w:rsidRPr="007C7C21">
              <w:rPr>
                <w:rFonts w:eastAsia="Times New Roman" w:cstheme="minorHAnsi"/>
                <w:sz w:val="24"/>
                <w:szCs w:val="24"/>
                <w:lang w:eastAsia="fr-FR"/>
              </w:rPr>
              <w:t>structure en charge des études de la protection sociale</w:t>
            </w:r>
            <w:r w:rsidR="00725AB1" w:rsidRPr="007C7C21">
              <w:rPr>
                <w:rFonts w:eastAsia="Calibri" w:cstheme="minorHAnsi"/>
                <w:sz w:val="24"/>
                <w:szCs w:val="24"/>
              </w:rPr>
              <w:t xml:space="preserve"> afin qu’elle puisse réaliser ensuite ou faire réaliser des audits réguliers.</w:t>
            </w:r>
          </w:p>
        </w:tc>
      </w:tr>
      <w:tr w:rsidR="005B7E15" w:rsidRPr="00DE3953" w:rsidTr="005B7E15">
        <w:tc>
          <w:tcPr>
            <w:tcW w:w="1820" w:type="dxa"/>
            <w:vAlign w:val="center"/>
          </w:tcPr>
          <w:p w:rsidR="002B2FE0" w:rsidRPr="007C7C21" w:rsidRDefault="002B2FE0"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Indicateurs objectivement vérifiables :</w:t>
            </w:r>
          </w:p>
        </w:tc>
        <w:tc>
          <w:tcPr>
            <w:tcW w:w="7392" w:type="dxa"/>
            <w:vAlign w:val="center"/>
          </w:tcPr>
          <w:p w:rsidR="009A663C" w:rsidRPr="007C7C21" w:rsidRDefault="009A663C"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Nombre de contrôles humains et informatiques existants recensés</w:t>
            </w:r>
          </w:p>
          <w:p w:rsidR="002B2FE0" w:rsidRPr="007C7C21" w:rsidRDefault="009A663C" w:rsidP="007C7C21">
            <w:pPr>
              <w:tabs>
                <w:tab w:val="left" w:pos="567"/>
              </w:tabs>
              <w:autoSpaceDE w:val="0"/>
              <w:autoSpaceDN w:val="0"/>
              <w:adjustRightInd w:val="0"/>
              <w:spacing w:before="120" w:after="120"/>
              <w:jc w:val="both"/>
              <w:rPr>
                <w:rFonts w:eastAsia="Calibri" w:cstheme="minorHAnsi"/>
                <w:sz w:val="24"/>
                <w:szCs w:val="24"/>
              </w:rPr>
            </w:pPr>
            <w:r w:rsidRPr="007C7C21">
              <w:rPr>
                <w:rFonts w:eastAsia="Calibri" w:cstheme="minorHAnsi"/>
                <w:sz w:val="24"/>
                <w:szCs w:val="24"/>
              </w:rPr>
              <w:t>Nombre de contrôles humains et informatiques recommandés</w:t>
            </w:r>
          </w:p>
        </w:tc>
      </w:tr>
      <w:tr w:rsidR="005B7E15" w:rsidRPr="00DE3953" w:rsidTr="005B7E15">
        <w:tc>
          <w:tcPr>
            <w:tcW w:w="1820" w:type="dxa"/>
            <w:vAlign w:val="center"/>
          </w:tcPr>
          <w:p w:rsidR="002B2FE0" w:rsidRPr="007C7C21" w:rsidRDefault="002B2FE0" w:rsidP="005B7E15">
            <w:pPr>
              <w:widowControl w:val="0"/>
              <w:autoSpaceDE w:val="0"/>
              <w:autoSpaceDN w:val="0"/>
              <w:adjustRightInd w:val="0"/>
              <w:spacing w:before="120" w:after="120" w:line="276" w:lineRule="auto"/>
              <w:jc w:val="both"/>
              <w:rPr>
                <w:rFonts w:eastAsia="Times New Roman" w:cstheme="minorHAnsi"/>
                <w:b/>
                <w:sz w:val="24"/>
                <w:szCs w:val="24"/>
                <w:lang w:eastAsia="fr-FR"/>
              </w:rPr>
            </w:pPr>
            <w:r w:rsidRPr="007C7C21">
              <w:rPr>
                <w:rFonts w:eastAsia="Times New Roman" w:cstheme="minorHAnsi"/>
                <w:b/>
                <w:sz w:val="24"/>
                <w:szCs w:val="24"/>
                <w:lang w:eastAsia="fr-FR"/>
              </w:rPr>
              <w:t>Livrables :</w:t>
            </w:r>
          </w:p>
        </w:tc>
        <w:tc>
          <w:tcPr>
            <w:tcW w:w="7392" w:type="dxa"/>
            <w:vAlign w:val="center"/>
          </w:tcPr>
          <w:p w:rsidR="002B2FE0" w:rsidRPr="007C7C21" w:rsidRDefault="00725AB1" w:rsidP="00313187">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Compte rendus des rencontres avec les organismes et institutions concourant à la fourniture des données et à la constitution des indicateurs </w:t>
            </w:r>
          </w:p>
          <w:p w:rsidR="00725AB1" w:rsidRPr="007C7C21" w:rsidRDefault="00725AB1" w:rsidP="00313187">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Rapport d’audit comprenant des recommandations sur les contrôles à mettre en place et sur les modalités de mise en œuvre des mesures correctrices.</w:t>
            </w:r>
          </w:p>
          <w:p w:rsidR="00725AB1" w:rsidRPr="007C7C21" w:rsidRDefault="00725AB1" w:rsidP="00954E46">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Cahier des charges d’audit indiquant notamment la nécessité ou pas d’un contrôle externe et comprenant la liste des éléments à auditer, la méthode de contrôle, les indicateurs permettant d’évaluer le résultat du </w:t>
            </w:r>
            <w:r w:rsidRPr="007C7C21">
              <w:rPr>
                <w:rFonts w:eastAsia="Times New Roman" w:cstheme="minorHAnsi"/>
                <w:sz w:val="24"/>
                <w:szCs w:val="24"/>
                <w:lang w:eastAsia="fr-FR"/>
              </w:rPr>
              <w:lastRenderedPageBreak/>
              <w:t>contrôle.</w:t>
            </w:r>
          </w:p>
        </w:tc>
      </w:tr>
      <w:tr w:rsidR="005B7E15" w:rsidRPr="00DE3953" w:rsidTr="005B7E15">
        <w:tc>
          <w:tcPr>
            <w:tcW w:w="1820" w:type="dxa"/>
            <w:vAlign w:val="center"/>
          </w:tcPr>
          <w:p w:rsidR="002B2FE0" w:rsidRPr="007C7C21" w:rsidRDefault="002B2FE0"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Source de vérification</w:t>
            </w:r>
          </w:p>
        </w:tc>
        <w:tc>
          <w:tcPr>
            <w:tcW w:w="7392" w:type="dxa"/>
            <w:vAlign w:val="center"/>
          </w:tcPr>
          <w:p w:rsidR="002B2FE0" w:rsidRPr="007C7C21" w:rsidRDefault="00313187" w:rsidP="007C7C21">
            <w:pPr>
              <w:pStyle w:val="Paragraphedeliste"/>
              <w:widowControl w:val="0"/>
              <w:numPr>
                <w:ilvl w:val="0"/>
                <w:numId w:val="42"/>
              </w:numPr>
              <w:autoSpaceDE w:val="0"/>
              <w:autoSpaceDN w:val="0"/>
              <w:adjustRightInd w:val="0"/>
              <w:spacing w:before="120" w:after="120"/>
              <w:jc w:val="both"/>
              <w:rPr>
                <w:rFonts w:eastAsia="Times New Roman" w:cs="Times New Roman"/>
                <w:b/>
                <w:sz w:val="24"/>
                <w:szCs w:val="24"/>
                <w:lang w:eastAsia="fr-FR"/>
              </w:rPr>
            </w:pPr>
            <w:r>
              <w:rPr>
                <w:rFonts w:eastAsia="Times New Roman" w:cstheme="minorHAnsi"/>
                <w:sz w:val="24"/>
                <w:szCs w:val="24"/>
                <w:lang w:eastAsia="fr-FR"/>
              </w:rPr>
              <w:t>Livrables</w:t>
            </w:r>
          </w:p>
        </w:tc>
      </w:tr>
      <w:tr w:rsidR="005B7E15" w:rsidRPr="00DE3953" w:rsidTr="005B7E15">
        <w:tc>
          <w:tcPr>
            <w:tcW w:w="1820" w:type="dxa"/>
            <w:vAlign w:val="center"/>
          </w:tcPr>
          <w:p w:rsidR="002B2FE0" w:rsidRPr="007C7C21" w:rsidRDefault="002B2FE0" w:rsidP="007C7C21">
            <w:pPr>
              <w:widowControl w:val="0"/>
              <w:autoSpaceDE w:val="0"/>
              <w:autoSpaceDN w:val="0"/>
              <w:adjustRightInd w:val="0"/>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t>Hypothèses de réussite</w:t>
            </w:r>
          </w:p>
        </w:tc>
        <w:tc>
          <w:tcPr>
            <w:tcW w:w="7392" w:type="dxa"/>
            <w:vAlign w:val="center"/>
          </w:tcPr>
          <w:p w:rsidR="002B2FE0" w:rsidRPr="007C7C21" w:rsidRDefault="001F18AB" w:rsidP="005B7E15">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Indicateurs de protection sociale </w:t>
            </w:r>
            <w:r w:rsidR="00725AB1" w:rsidRPr="007C7C21">
              <w:rPr>
                <w:rFonts w:eastAsia="Times New Roman" w:cstheme="minorHAnsi"/>
                <w:sz w:val="24"/>
                <w:szCs w:val="24"/>
                <w:lang w:eastAsia="fr-FR"/>
              </w:rPr>
              <w:t>choisis et calculés</w:t>
            </w:r>
          </w:p>
        </w:tc>
      </w:tr>
    </w:tbl>
    <w:p w:rsidR="002B2FE0" w:rsidRPr="007C7C21" w:rsidRDefault="002B2FE0" w:rsidP="007C7C21">
      <w:pPr>
        <w:spacing w:before="120" w:after="120" w:line="240" w:lineRule="auto"/>
        <w:jc w:val="both"/>
        <w:rPr>
          <w:rFonts w:cs="Calibri"/>
          <w:b/>
          <w:iCs/>
          <w:sz w:val="24"/>
          <w:szCs w:val="24"/>
        </w:rPr>
      </w:pP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3.5 Moyens et apports de l’administration de l’État membre partenaire:</w:t>
      </w:r>
    </w:p>
    <w:p w:rsidR="00AC18A7" w:rsidRPr="007C7C21" w:rsidRDefault="00AC18A7" w:rsidP="007C7C21">
      <w:pPr>
        <w:autoSpaceDE w:val="0"/>
        <w:autoSpaceDN w:val="0"/>
        <w:adjustRightInd w:val="0"/>
        <w:spacing w:before="120" w:after="120" w:line="240" w:lineRule="auto"/>
        <w:jc w:val="both"/>
        <w:rPr>
          <w:rFonts w:eastAsia="Times New Roman" w:cs="Calibri"/>
          <w:sz w:val="24"/>
          <w:szCs w:val="24"/>
          <w:lang w:eastAsia="en-GB"/>
        </w:rPr>
      </w:pPr>
      <w:r w:rsidRPr="007C7C21">
        <w:rPr>
          <w:rFonts w:cs="Calibri"/>
          <w:sz w:val="24"/>
          <w:szCs w:val="24"/>
        </w:rPr>
        <w:t xml:space="preserve">Il est attendu de l’administration de l’État membre partenaire un Chef de Projet (mise à disposition partielle), un </w:t>
      </w:r>
      <w:r w:rsidRPr="007C7C21">
        <w:rPr>
          <w:rFonts w:eastAsia="Times New Roman" w:cs="Calibri"/>
          <w:sz w:val="24"/>
          <w:szCs w:val="24"/>
          <w:lang w:eastAsia="en-GB"/>
        </w:rPr>
        <w:t xml:space="preserve">Conseiller Résident du Jumelage (CRJ) mis à disposition au Maroc à temps complet et l’intervention ponctuelle d’experts </w:t>
      </w:r>
      <w:r w:rsidR="005A3045">
        <w:rPr>
          <w:rFonts w:eastAsia="Times New Roman" w:cs="Calibri"/>
          <w:sz w:val="24"/>
          <w:szCs w:val="24"/>
          <w:lang w:eastAsia="en-GB"/>
        </w:rPr>
        <w:t xml:space="preserve">à </w:t>
      </w:r>
      <w:r w:rsidRPr="007C7C21">
        <w:rPr>
          <w:rFonts w:eastAsia="Times New Roman" w:cs="Calibri"/>
          <w:sz w:val="24"/>
          <w:szCs w:val="24"/>
          <w:lang w:eastAsia="en-GB"/>
        </w:rPr>
        <w:t>court terme.</w:t>
      </w:r>
    </w:p>
    <w:p w:rsidR="00AC18A7" w:rsidRPr="007C7C21" w:rsidRDefault="00AC18A7" w:rsidP="007C7C21">
      <w:pPr>
        <w:autoSpaceDE w:val="0"/>
        <w:autoSpaceDN w:val="0"/>
        <w:adjustRightInd w:val="0"/>
        <w:spacing w:before="120" w:after="120" w:line="240" w:lineRule="auto"/>
        <w:jc w:val="both"/>
        <w:rPr>
          <w:rFonts w:cs="Calibri"/>
          <w:sz w:val="24"/>
          <w:szCs w:val="24"/>
        </w:rPr>
      </w:pP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3.5.1 Profil et tâches du chef de projet</w:t>
      </w:r>
    </w:p>
    <w:p w:rsidR="00060A73" w:rsidRPr="007C7C21" w:rsidRDefault="009115B4"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Le chef de projet sera chargé de la coordination des activités, de la di</w:t>
      </w:r>
      <w:r w:rsidR="00BA1405" w:rsidRPr="007C7C21">
        <w:rPr>
          <w:rFonts w:cs="Calibri"/>
          <w:sz w:val="24"/>
          <w:szCs w:val="24"/>
        </w:rPr>
        <w:t>ffus</w:t>
      </w:r>
      <w:r w:rsidRPr="007C7C21">
        <w:rPr>
          <w:rFonts w:cs="Calibri"/>
          <w:sz w:val="24"/>
          <w:szCs w:val="24"/>
        </w:rPr>
        <w:t>ion des informations du projet parmi les parties prenantes, de prendre part aux discussions avec les hauts fonctionnaires, de présenter et défendre les inputs et les livrables attendus, de gérer l’équipe du projet, de préparer les rapports de gestion du projet, d’aider à résoudre tout problème éventuel</w:t>
      </w:r>
      <w:r w:rsidR="00067687" w:rsidRPr="007C7C21">
        <w:rPr>
          <w:rFonts w:cs="Calibri"/>
          <w:sz w:val="24"/>
          <w:szCs w:val="24"/>
        </w:rPr>
        <w:t xml:space="preserve"> lié à la mise en œuvre, </w:t>
      </w:r>
      <w:r w:rsidR="00BA1405" w:rsidRPr="007C7C21">
        <w:rPr>
          <w:rFonts w:cs="Calibri"/>
          <w:sz w:val="24"/>
          <w:szCs w:val="24"/>
        </w:rPr>
        <w:t>d’</w:t>
      </w:r>
      <w:r w:rsidR="00067687" w:rsidRPr="007C7C21">
        <w:rPr>
          <w:rFonts w:cs="Calibri"/>
          <w:sz w:val="24"/>
          <w:szCs w:val="24"/>
        </w:rPr>
        <w:t>assister le CRJ pour assurer le développ</w:t>
      </w:r>
      <w:r w:rsidR="00482644" w:rsidRPr="007C7C21">
        <w:rPr>
          <w:rFonts w:cs="Calibri"/>
          <w:sz w:val="24"/>
          <w:szCs w:val="24"/>
        </w:rPr>
        <w:t>ement harmonieux des activités</w:t>
      </w:r>
      <w:r w:rsidR="00067687" w:rsidRPr="007C7C21">
        <w:rPr>
          <w:rFonts w:cs="Calibri"/>
          <w:sz w:val="24"/>
          <w:szCs w:val="24"/>
        </w:rPr>
        <w:t xml:space="preserve"> du projet. Le chef de projet devra consacrer au minimum 3 jours par mois au projet depuis le siège de son administration. De plus, celui-ci devra coordonner du côté de l’Etat membre, le Comité de pilotage du projet (CoPIL), qui se réunira à Rabat tous les 3 mois. Le chef de projet assurera ses fonctions pendant toute la durée du projet, soit </w:t>
      </w:r>
      <w:r w:rsidR="00D95A84" w:rsidRPr="007C7C21">
        <w:rPr>
          <w:rFonts w:cs="Calibri"/>
          <w:sz w:val="24"/>
          <w:szCs w:val="24"/>
        </w:rPr>
        <w:t>24</w:t>
      </w:r>
      <w:r w:rsidR="00067687" w:rsidRPr="007C7C21">
        <w:rPr>
          <w:rFonts w:cs="Calibri"/>
          <w:sz w:val="24"/>
          <w:szCs w:val="24"/>
        </w:rPr>
        <w:t xml:space="preserve"> mois.</w:t>
      </w:r>
    </w:p>
    <w:p w:rsidR="00060A73" w:rsidRPr="007C7C21" w:rsidRDefault="00482644" w:rsidP="007C7C21">
      <w:pPr>
        <w:autoSpaceDE w:val="0"/>
        <w:autoSpaceDN w:val="0"/>
        <w:adjustRightInd w:val="0"/>
        <w:spacing w:before="120" w:after="120" w:line="240" w:lineRule="auto"/>
        <w:jc w:val="both"/>
        <w:rPr>
          <w:rFonts w:cs="Calibri"/>
          <w:i/>
          <w:sz w:val="24"/>
          <w:szCs w:val="24"/>
        </w:rPr>
      </w:pPr>
      <w:r w:rsidRPr="007C7C21">
        <w:rPr>
          <w:rFonts w:cs="Calibri"/>
          <w:i/>
          <w:sz w:val="24"/>
          <w:szCs w:val="24"/>
        </w:rPr>
        <w:t>Le p</w:t>
      </w:r>
      <w:r w:rsidR="00067687" w:rsidRPr="007C7C21">
        <w:rPr>
          <w:rFonts w:cs="Calibri"/>
          <w:i/>
          <w:sz w:val="24"/>
          <w:szCs w:val="24"/>
        </w:rPr>
        <w:t>rofil du chef de projet :</w:t>
      </w:r>
    </w:p>
    <w:p w:rsidR="00060A73" w:rsidRPr="007C7C21" w:rsidRDefault="00387D5D"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Le chef de projet doit être un haut fonctionnaire possédant au moins 15 ans d’expérience professionnelle, y compris 5 ans d’expérience en gestion administrative ;</w:t>
      </w:r>
    </w:p>
    <w:p w:rsidR="00387D5D" w:rsidRPr="007C7C21" w:rsidRDefault="00387D5D"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Un minimum de 10 ans d’expérience</w:t>
      </w:r>
      <w:r w:rsidR="00AF2B96" w:rsidRPr="007C7C21">
        <w:rPr>
          <w:rFonts w:eastAsia="Times New Roman" w:cstheme="minorHAnsi"/>
          <w:sz w:val="24"/>
          <w:szCs w:val="24"/>
          <w:lang w:eastAsia="en-GB"/>
        </w:rPr>
        <w:t xml:space="preserve"> en matière de </w:t>
      </w:r>
      <w:r w:rsidR="00927C94" w:rsidRPr="007C7C21">
        <w:rPr>
          <w:rFonts w:eastAsia="Times New Roman" w:cstheme="minorHAnsi"/>
          <w:sz w:val="24"/>
          <w:szCs w:val="24"/>
          <w:lang w:eastAsia="en-GB"/>
        </w:rPr>
        <w:t xml:space="preserve"> protection sociale</w:t>
      </w:r>
      <w:r w:rsidR="00AF2B96" w:rsidRPr="007C7C21">
        <w:rPr>
          <w:rFonts w:eastAsia="Times New Roman" w:cstheme="minorHAnsi"/>
          <w:sz w:val="24"/>
          <w:szCs w:val="24"/>
          <w:lang w:eastAsia="en-GB"/>
        </w:rPr>
        <w:t> ;</w:t>
      </w:r>
    </w:p>
    <w:p w:rsidR="00060A73" w:rsidRPr="007C7C21" w:rsidRDefault="00060A73"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Compéte</w:t>
      </w:r>
      <w:r w:rsidR="00AF2B96" w:rsidRPr="007C7C21">
        <w:rPr>
          <w:rFonts w:eastAsia="Times New Roman" w:cstheme="minorHAnsi"/>
          <w:sz w:val="24"/>
          <w:szCs w:val="24"/>
          <w:lang w:eastAsia="en-GB"/>
        </w:rPr>
        <w:t>nce suffisante dans le domaine d</w:t>
      </w:r>
      <w:r w:rsidR="00927C94" w:rsidRPr="007C7C21">
        <w:rPr>
          <w:rFonts w:eastAsia="Times New Roman" w:cstheme="minorHAnsi"/>
          <w:sz w:val="24"/>
          <w:szCs w:val="24"/>
          <w:lang w:eastAsia="en-GB"/>
        </w:rPr>
        <w:t>es indicateurs de la protection sociale</w:t>
      </w:r>
      <w:r w:rsidR="00BA1405" w:rsidRPr="007C7C21">
        <w:rPr>
          <w:rFonts w:eastAsia="Times New Roman" w:cstheme="minorHAnsi"/>
          <w:sz w:val="24"/>
          <w:szCs w:val="24"/>
          <w:lang w:eastAsia="en-GB"/>
        </w:rPr>
        <w:t xml:space="preserve"> et</w:t>
      </w:r>
      <w:r w:rsidR="00927C94" w:rsidRPr="007C7C21">
        <w:rPr>
          <w:rFonts w:eastAsia="Times New Roman" w:cstheme="minorHAnsi"/>
          <w:sz w:val="24"/>
          <w:szCs w:val="24"/>
          <w:lang w:eastAsia="en-GB"/>
        </w:rPr>
        <w:t xml:space="preserve"> dans l’élaboration de stratégies nationales dans ce domaine</w:t>
      </w:r>
      <w:r w:rsidR="00BA1405" w:rsidRPr="007C7C21">
        <w:rPr>
          <w:rFonts w:eastAsia="Times New Roman" w:cstheme="minorHAnsi"/>
          <w:sz w:val="24"/>
          <w:szCs w:val="24"/>
          <w:lang w:eastAsia="en-GB"/>
        </w:rPr>
        <w:t xml:space="preserve"> avec l’expérience de projets à composantes informatique et statistique</w:t>
      </w:r>
      <w:r w:rsidR="00AF2B96" w:rsidRPr="007C7C21">
        <w:rPr>
          <w:rFonts w:eastAsia="Times New Roman" w:cstheme="minorHAnsi"/>
          <w:sz w:val="24"/>
          <w:szCs w:val="24"/>
          <w:lang w:eastAsia="en-GB"/>
        </w:rPr>
        <w:t> ;</w:t>
      </w:r>
    </w:p>
    <w:p w:rsidR="00AF2B96" w:rsidRPr="007C7C21" w:rsidRDefault="00AF2B96"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Expérience spécifique de la gestion de projets, en particulier les projets financés par l’UE comme le jumelage constituerait un avantage ;</w:t>
      </w:r>
    </w:p>
    <w:p w:rsidR="00060A73" w:rsidRPr="007C7C21" w:rsidRDefault="002D22DA"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Fort leadership et bonne capacité à résoudre les problèmes ;</w:t>
      </w:r>
    </w:p>
    <w:p w:rsidR="002D22DA" w:rsidRPr="007C7C21" w:rsidRDefault="002D22DA"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Bonne aptitude en matière de communication au niveau institutionnel et administratif ;</w:t>
      </w:r>
    </w:p>
    <w:p w:rsidR="00060A73" w:rsidRPr="007C7C21" w:rsidRDefault="002D22DA" w:rsidP="007C7C21">
      <w:pPr>
        <w:numPr>
          <w:ilvl w:val="0"/>
          <w:numId w:val="43"/>
        </w:numPr>
        <w:spacing w:before="120" w:after="120" w:line="240" w:lineRule="auto"/>
        <w:contextualSpacing/>
        <w:jc w:val="both"/>
        <w:rPr>
          <w:rFonts w:eastAsia="Times New Roman" w:cstheme="minorHAnsi"/>
          <w:sz w:val="24"/>
          <w:szCs w:val="24"/>
          <w:lang w:eastAsia="en-GB"/>
        </w:rPr>
      </w:pPr>
      <w:r w:rsidRPr="007C7C21">
        <w:rPr>
          <w:rFonts w:eastAsia="Times New Roman" w:cstheme="minorHAnsi"/>
          <w:sz w:val="24"/>
          <w:szCs w:val="24"/>
          <w:lang w:eastAsia="en-GB"/>
        </w:rPr>
        <w:t>Excellente maîtrise de la langue française écrite et parlée.</w:t>
      </w:r>
    </w:p>
    <w:p w:rsidR="00927C94" w:rsidRPr="007C7C21" w:rsidRDefault="00927C94" w:rsidP="007C7C21">
      <w:pPr>
        <w:spacing w:before="120" w:after="120" w:line="240" w:lineRule="auto"/>
        <w:contextualSpacing/>
        <w:jc w:val="both"/>
        <w:rPr>
          <w:rFonts w:eastAsia="Times New Roman" w:cstheme="minorHAnsi"/>
          <w:sz w:val="24"/>
          <w:szCs w:val="24"/>
          <w:lang w:eastAsia="en-GB"/>
        </w:rPr>
      </w:pPr>
    </w:p>
    <w:p w:rsidR="00060A73" w:rsidRPr="007C7C21" w:rsidRDefault="00387D5D" w:rsidP="007C7C21">
      <w:pPr>
        <w:tabs>
          <w:tab w:val="right" w:pos="900"/>
        </w:tabs>
        <w:spacing w:before="120" w:after="120" w:line="240" w:lineRule="auto"/>
        <w:contextualSpacing/>
        <w:jc w:val="both"/>
        <w:rPr>
          <w:rFonts w:eastAsia="Times New Roman" w:cstheme="minorHAnsi"/>
          <w:i/>
          <w:sz w:val="24"/>
          <w:szCs w:val="24"/>
          <w:lang w:eastAsia="en-GB"/>
        </w:rPr>
      </w:pPr>
      <w:r w:rsidRPr="007C7C21">
        <w:rPr>
          <w:rFonts w:eastAsia="Times New Roman" w:cstheme="minorHAnsi"/>
          <w:i/>
          <w:sz w:val="24"/>
          <w:szCs w:val="24"/>
          <w:lang w:eastAsia="en-GB"/>
        </w:rPr>
        <w:t>Les tâches du chef de projet :</w:t>
      </w:r>
    </w:p>
    <w:p w:rsidR="00060A73" w:rsidRPr="007C7C21" w:rsidRDefault="00060A73"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Il/elle sera responsable de la conception et de l’orientation généra</w:t>
      </w:r>
      <w:r w:rsidR="003B7DC7" w:rsidRPr="007C7C21">
        <w:rPr>
          <w:rFonts w:eastAsia="Times New Roman" w:cstheme="minorHAnsi"/>
          <w:sz w:val="24"/>
          <w:szCs w:val="24"/>
          <w:lang w:eastAsia="en-GB"/>
        </w:rPr>
        <w:t>le des apports de l’Etat membre ;</w:t>
      </w:r>
    </w:p>
    <w:p w:rsidR="003B7DC7" w:rsidRPr="007C7C21" w:rsidRDefault="003B7DC7"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 xml:space="preserve">Il/elle sera </w:t>
      </w:r>
      <w:r w:rsidR="00BA1405" w:rsidRPr="007C7C21">
        <w:rPr>
          <w:rFonts w:eastAsia="Times New Roman" w:cstheme="minorHAnsi"/>
          <w:sz w:val="24"/>
          <w:szCs w:val="24"/>
          <w:lang w:eastAsia="en-GB"/>
        </w:rPr>
        <w:t xml:space="preserve">responsable </w:t>
      </w:r>
      <w:r w:rsidRPr="007C7C21">
        <w:rPr>
          <w:rFonts w:eastAsia="Times New Roman" w:cstheme="minorHAnsi"/>
          <w:sz w:val="24"/>
          <w:szCs w:val="24"/>
          <w:lang w:eastAsia="en-GB"/>
        </w:rPr>
        <w:t>de la coordination globale, de la supervision méthodologique et du suivi du projet ;</w:t>
      </w:r>
    </w:p>
    <w:p w:rsidR="00060A73" w:rsidRPr="007C7C21" w:rsidRDefault="003B7DC7"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Il/elle sera chargé(e) de la préparation des rapports du projet avec l’appui du CRJ ;</w:t>
      </w:r>
    </w:p>
    <w:p w:rsidR="003B7DC7" w:rsidRPr="007C7C21" w:rsidRDefault="003B7DC7"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lastRenderedPageBreak/>
        <w:t>Il/elle sera responsable de la réalisation – en temps voulu – des résultats obligatoires du projet ;</w:t>
      </w:r>
    </w:p>
    <w:p w:rsidR="003B7DC7" w:rsidRPr="007C7C21" w:rsidRDefault="003B7DC7"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Il/elle co-présidera le CoPIL du projet ;</w:t>
      </w:r>
    </w:p>
    <w:p w:rsidR="003B7DC7" w:rsidRPr="007C7C21" w:rsidRDefault="003B7DC7"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Il/elle fournira des conseils et analyses techniques et d’ordre législatif</w:t>
      </w:r>
      <w:r w:rsidR="00BF1F67" w:rsidRPr="007C7C21">
        <w:rPr>
          <w:rFonts w:eastAsia="Times New Roman" w:cstheme="minorHAnsi"/>
          <w:sz w:val="24"/>
          <w:szCs w:val="24"/>
          <w:lang w:eastAsia="en-GB"/>
        </w:rPr>
        <w:t xml:space="preserve"> si nécessaire ;</w:t>
      </w:r>
    </w:p>
    <w:p w:rsidR="00060A73" w:rsidRPr="007C7C21" w:rsidRDefault="00060A73"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 xml:space="preserve">Il/elle travaillera en bonne coordination avec le conseiller </w:t>
      </w:r>
      <w:r w:rsidR="003B7DC7" w:rsidRPr="007C7C21">
        <w:rPr>
          <w:rFonts w:eastAsia="Times New Roman" w:cstheme="minorHAnsi"/>
          <w:sz w:val="24"/>
          <w:szCs w:val="24"/>
          <w:lang w:eastAsia="en-GB"/>
        </w:rPr>
        <w:t>(ère) résident (te) du jumelage ;</w:t>
      </w:r>
    </w:p>
    <w:p w:rsidR="00060A73" w:rsidRPr="007C7C21" w:rsidRDefault="00060A73" w:rsidP="007C7C21">
      <w:pPr>
        <w:pStyle w:val="Paragraphedeliste"/>
        <w:numPr>
          <w:ilvl w:val="0"/>
          <w:numId w:val="44"/>
        </w:numPr>
        <w:spacing w:before="120" w:after="120" w:line="240" w:lineRule="auto"/>
        <w:jc w:val="both"/>
        <w:rPr>
          <w:rFonts w:eastAsia="Times New Roman" w:cstheme="minorHAnsi"/>
          <w:sz w:val="24"/>
          <w:szCs w:val="24"/>
          <w:lang w:eastAsia="en-GB"/>
        </w:rPr>
      </w:pPr>
      <w:r w:rsidRPr="007C7C21">
        <w:rPr>
          <w:rFonts w:eastAsia="Times New Roman" w:cstheme="minorHAnsi"/>
          <w:sz w:val="24"/>
          <w:szCs w:val="24"/>
          <w:lang w:eastAsia="en-GB"/>
        </w:rPr>
        <w:t xml:space="preserve">Il/elle sera </w:t>
      </w:r>
      <w:r w:rsidR="00BF1F67" w:rsidRPr="007C7C21">
        <w:rPr>
          <w:rFonts w:eastAsia="Times New Roman" w:cstheme="minorHAnsi"/>
          <w:sz w:val="24"/>
          <w:szCs w:val="24"/>
          <w:lang w:eastAsia="en-GB"/>
        </w:rPr>
        <w:t>responsable de soumettre à l’UAP-P3A et à la CAP-RSA</w:t>
      </w:r>
      <w:r w:rsidRPr="007C7C21">
        <w:rPr>
          <w:rFonts w:eastAsia="Times New Roman" w:cstheme="minorHAnsi"/>
          <w:sz w:val="24"/>
          <w:szCs w:val="24"/>
          <w:lang w:eastAsia="en-GB"/>
        </w:rPr>
        <w:t xml:space="preserve"> (avec une copie à la délégation de la Commission européenne à Rabat) les rapports intérimaires trimestriels relatifs au projet</w:t>
      </w:r>
    </w:p>
    <w:p w:rsidR="00E06D1D" w:rsidRPr="007C7C21" w:rsidRDefault="00E06D1D" w:rsidP="007C7C21">
      <w:pPr>
        <w:autoSpaceDE w:val="0"/>
        <w:autoSpaceDN w:val="0"/>
        <w:adjustRightInd w:val="0"/>
        <w:spacing w:before="120" w:after="120" w:line="240" w:lineRule="auto"/>
        <w:jc w:val="both"/>
        <w:rPr>
          <w:rFonts w:cs="Calibri"/>
          <w:sz w:val="24"/>
          <w:szCs w:val="24"/>
        </w:rPr>
      </w:pP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3.5.2 Profil et tâches du CRJ</w:t>
      </w:r>
    </w:p>
    <w:p w:rsidR="009115B4" w:rsidRPr="007C7C21" w:rsidRDefault="009115B4" w:rsidP="007C7C21">
      <w:pPr>
        <w:tabs>
          <w:tab w:val="left" w:pos="426"/>
        </w:tabs>
        <w:autoSpaceDE w:val="0"/>
        <w:autoSpaceDN w:val="0"/>
        <w:adjustRightInd w:val="0"/>
        <w:spacing w:before="120" w:after="120" w:line="240" w:lineRule="auto"/>
        <w:jc w:val="both"/>
        <w:rPr>
          <w:rFonts w:eastAsia="Times New Roman" w:cs="Calibri"/>
          <w:sz w:val="24"/>
          <w:szCs w:val="24"/>
          <w:lang w:eastAsia="en-GB"/>
        </w:rPr>
      </w:pPr>
      <w:r w:rsidRPr="007C7C21">
        <w:rPr>
          <w:rFonts w:eastAsia="Times New Roman" w:cs="Calibri"/>
          <w:sz w:val="24"/>
          <w:szCs w:val="24"/>
          <w:lang w:eastAsia="en-GB"/>
        </w:rPr>
        <w:t>Le Conseiller Résident du Jumelag</w:t>
      </w:r>
      <w:r w:rsidR="00482644" w:rsidRPr="007C7C21">
        <w:rPr>
          <w:rFonts w:eastAsia="Times New Roman" w:cs="Calibri"/>
          <w:sz w:val="24"/>
          <w:szCs w:val="24"/>
          <w:lang w:eastAsia="en-GB"/>
        </w:rPr>
        <w:t xml:space="preserve">e (CRJ) sera basé à temps complet au Maroc pendant toute la durée du projet, soit </w:t>
      </w:r>
      <w:r w:rsidR="00D95A84" w:rsidRPr="007C7C21">
        <w:rPr>
          <w:rFonts w:eastAsia="Times New Roman" w:cs="Calibri"/>
          <w:sz w:val="24"/>
          <w:szCs w:val="24"/>
          <w:lang w:eastAsia="en-GB"/>
        </w:rPr>
        <w:t>24</w:t>
      </w:r>
      <w:r w:rsidR="00482644" w:rsidRPr="007C7C21">
        <w:rPr>
          <w:rFonts w:eastAsia="Times New Roman" w:cs="Calibri"/>
          <w:sz w:val="24"/>
          <w:szCs w:val="24"/>
          <w:lang w:eastAsia="en-GB"/>
        </w:rPr>
        <w:t xml:space="preserve"> mois</w:t>
      </w:r>
      <w:r w:rsidRPr="007C7C21">
        <w:rPr>
          <w:rFonts w:eastAsia="Times New Roman" w:cs="Calibri"/>
          <w:sz w:val="24"/>
          <w:szCs w:val="24"/>
          <w:lang w:eastAsia="en-GB"/>
        </w:rPr>
        <w:t> :</w:t>
      </w:r>
    </w:p>
    <w:p w:rsidR="00482644" w:rsidRPr="007C7C21" w:rsidRDefault="00482644" w:rsidP="007C7C21">
      <w:pPr>
        <w:autoSpaceDE w:val="0"/>
        <w:autoSpaceDN w:val="0"/>
        <w:adjustRightInd w:val="0"/>
        <w:spacing w:before="120" w:after="120" w:line="240" w:lineRule="auto"/>
        <w:jc w:val="both"/>
        <w:rPr>
          <w:rFonts w:cs="Calibri"/>
          <w:i/>
          <w:sz w:val="24"/>
          <w:szCs w:val="24"/>
        </w:rPr>
      </w:pPr>
      <w:r w:rsidRPr="007C7C21">
        <w:rPr>
          <w:rFonts w:cs="Calibri"/>
          <w:i/>
          <w:sz w:val="24"/>
          <w:szCs w:val="24"/>
        </w:rPr>
        <w:t>Le profil du CRJ :</w:t>
      </w:r>
    </w:p>
    <w:p w:rsidR="00954E46" w:rsidRDefault="009115B4"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iCs/>
          <w:sz w:val="24"/>
          <w:szCs w:val="24"/>
          <w:lang w:eastAsia="fr-FR"/>
        </w:rPr>
        <w:t>Le conseiller résident de jumelage sera un fonctionnaire de conception et d’encadrement supérieur  jouissant d’une bonne expérience de la coopération de l’UE, de préférence en matière de ju</w:t>
      </w:r>
      <w:r w:rsidR="000B6CDA" w:rsidRPr="007C7C21">
        <w:rPr>
          <w:rFonts w:eastAsia="Times New Roman" w:cs="Calibri"/>
          <w:iCs/>
          <w:sz w:val="24"/>
          <w:szCs w:val="24"/>
          <w:lang w:eastAsia="fr-FR"/>
        </w:rPr>
        <w:t>melage et/ou avec les pays MEDA ;</w:t>
      </w:r>
    </w:p>
    <w:p w:rsidR="000B6CDA" w:rsidRPr="007C7C21" w:rsidRDefault="00482644"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iCs/>
          <w:sz w:val="24"/>
          <w:szCs w:val="24"/>
          <w:lang w:eastAsia="en-GB"/>
        </w:rPr>
        <w:t>Formation économique</w:t>
      </w:r>
      <w:r w:rsidR="00927C94" w:rsidRPr="007C7C21">
        <w:rPr>
          <w:rFonts w:eastAsia="Times New Roman" w:cs="Calibri"/>
          <w:iCs/>
          <w:sz w:val="24"/>
          <w:szCs w:val="24"/>
          <w:lang w:eastAsia="en-GB"/>
        </w:rPr>
        <w:t xml:space="preserve"> et </w:t>
      </w:r>
      <w:r w:rsidR="00BA1405" w:rsidRPr="007C7C21">
        <w:rPr>
          <w:rFonts w:eastAsia="Times New Roman" w:cs="Calibri"/>
          <w:iCs/>
          <w:sz w:val="24"/>
          <w:szCs w:val="24"/>
          <w:lang w:eastAsia="en-GB"/>
        </w:rPr>
        <w:t xml:space="preserve">protection </w:t>
      </w:r>
      <w:r w:rsidR="00927C94" w:rsidRPr="007C7C21">
        <w:rPr>
          <w:rFonts w:eastAsia="Times New Roman" w:cs="Calibri"/>
          <w:iCs/>
          <w:sz w:val="24"/>
          <w:szCs w:val="24"/>
          <w:lang w:eastAsia="en-GB"/>
        </w:rPr>
        <w:t>sociale</w:t>
      </w:r>
      <w:r w:rsidRPr="007C7C21">
        <w:rPr>
          <w:rFonts w:eastAsia="Times New Roman" w:cs="Calibri"/>
          <w:iCs/>
          <w:sz w:val="24"/>
          <w:szCs w:val="24"/>
          <w:lang w:eastAsia="en-GB"/>
        </w:rPr>
        <w:t>,</w:t>
      </w:r>
      <w:r w:rsidR="009115B4" w:rsidRPr="007C7C21">
        <w:rPr>
          <w:rFonts w:eastAsia="Times New Roman" w:cs="Calibri"/>
          <w:bCs/>
          <w:iCs/>
          <w:sz w:val="24"/>
          <w:szCs w:val="24"/>
          <w:lang w:eastAsia="en-GB"/>
        </w:rPr>
        <w:t>avec des connaissan</w:t>
      </w:r>
      <w:r w:rsidR="000B6CDA" w:rsidRPr="007C7C21">
        <w:rPr>
          <w:rFonts w:eastAsia="Times New Roman" w:cs="Calibri"/>
          <w:bCs/>
          <w:iCs/>
          <w:sz w:val="24"/>
          <w:szCs w:val="24"/>
          <w:lang w:eastAsia="en-GB"/>
        </w:rPr>
        <w:t>ces de la législation</w:t>
      </w:r>
      <w:r w:rsidR="009115B4" w:rsidRPr="007C7C21">
        <w:rPr>
          <w:rFonts w:eastAsia="Times New Roman" w:cs="Calibri"/>
          <w:bCs/>
          <w:iCs/>
          <w:sz w:val="24"/>
          <w:szCs w:val="24"/>
          <w:lang w:eastAsia="en-GB"/>
        </w:rPr>
        <w:t xml:space="preserve"> du domaine spécifié</w:t>
      </w:r>
      <w:r w:rsidR="000B6CDA" w:rsidRPr="007C7C21">
        <w:rPr>
          <w:rFonts w:eastAsia="Times New Roman" w:cs="Calibri"/>
          <w:bCs/>
          <w:iCs/>
          <w:sz w:val="24"/>
          <w:szCs w:val="24"/>
          <w:lang w:eastAsia="en-GB"/>
        </w:rPr>
        <w:t>;</w:t>
      </w:r>
    </w:p>
    <w:p w:rsidR="009115B4" w:rsidRPr="007C7C21" w:rsidRDefault="000B6CDA"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bCs/>
          <w:iCs/>
          <w:sz w:val="24"/>
          <w:szCs w:val="24"/>
          <w:lang w:eastAsia="en-GB"/>
        </w:rPr>
        <w:t xml:space="preserve">Un minimum de </w:t>
      </w:r>
      <w:r w:rsidR="00791F82" w:rsidRPr="007C7C21">
        <w:rPr>
          <w:rFonts w:eastAsia="Times New Roman" w:cs="Calibri"/>
          <w:bCs/>
          <w:iCs/>
          <w:sz w:val="24"/>
          <w:szCs w:val="24"/>
          <w:lang w:eastAsia="en-GB"/>
        </w:rPr>
        <w:t>cinq</w:t>
      </w:r>
      <w:r w:rsidRPr="007C7C21">
        <w:rPr>
          <w:rFonts w:eastAsia="Times New Roman" w:cs="Calibri"/>
          <w:bCs/>
          <w:iCs/>
          <w:sz w:val="24"/>
          <w:szCs w:val="24"/>
          <w:lang w:eastAsia="en-GB"/>
        </w:rPr>
        <w:t xml:space="preserve"> ans d’expérience professionnelle dans le </w:t>
      </w:r>
      <w:r w:rsidR="00791F82" w:rsidRPr="007C7C21">
        <w:rPr>
          <w:rFonts w:eastAsia="Times New Roman" w:cs="Calibri"/>
          <w:bCs/>
          <w:iCs/>
          <w:sz w:val="24"/>
          <w:szCs w:val="24"/>
          <w:lang w:eastAsia="en-GB"/>
        </w:rPr>
        <w:t>pilotage de projets informatiques si possible dans le</w:t>
      </w:r>
      <w:r w:rsidR="00927C94" w:rsidRPr="007C7C21">
        <w:rPr>
          <w:rFonts w:eastAsia="Times New Roman" w:cs="Calibri"/>
          <w:bCs/>
          <w:iCs/>
          <w:sz w:val="24"/>
          <w:szCs w:val="24"/>
          <w:lang w:eastAsia="en-GB"/>
        </w:rPr>
        <w:t xml:space="preserve"> secteur de la protection sociale </w:t>
      </w:r>
      <w:r w:rsidR="00482644" w:rsidRPr="007C7C21">
        <w:rPr>
          <w:rFonts w:eastAsia="Times New Roman" w:cs="Calibri"/>
          <w:bCs/>
          <w:iCs/>
          <w:sz w:val="24"/>
          <w:szCs w:val="24"/>
          <w:lang w:eastAsia="en-GB"/>
        </w:rPr>
        <w:t>;</w:t>
      </w:r>
    </w:p>
    <w:p w:rsidR="00791F82" w:rsidRPr="007C7C21" w:rsidRDefault="00791F82"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bCs/>
          <w:iCs/>
          <w:sz w:val="24"/>
          <w:szCs w:val="24"/>
          <w:lang w:eastAsia="en-GB"/>
        </w:rPr>
        <w:t>La maîtrise des outils statistiques et de l’élaboration d’études à partir d’indicateurs ;</w:t>
      </w:r>
    </w:p>
    <w:p w:rsidR="002757FB" w:rsidRPr="007C7C21" w:rsidRDefault="002757FB"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bCs/>
          <w:iCs/>
          <w:sz w:val="24"/>
          <w:szCs w:val="24"/>
          <w:lang w:eastAsia="en-GB"/>
        </w:rPr>
        <w:t>Connaissance approfondie des Directives de l’UE,</w:t>
      </w:r>
      <w:r w:rsidR="00927C94" w:rsidRPr="007C7C21">
        <w:rPr>
          <w:rFonts w:eastAsia="Times New Roman" w:cs="Calibri"/>
          <w:bCs/>
          <w:iCs/>
          <w:sz w:val="24"/>
          <w:szCs w:val="24"/>
          <w:lang w:eastAsia="en-GB"/>
        </w:rPr>
        <w:t xml:space="preserve"> de l’Acquis de l’UE en matière de politiques sociales et de protection sociale</w:t>
      </w:r>
      <w:r w:rsidRPr="007C7C21">
        <w:rPr>
          <w:rFonts w:eastAsia="Times New Roman" w:cs="Calibri"/>
          <w:bCs/>
          <w:iCs/>
          <w:sz w:val="24"/>
          <w:szCs w:val="24"/>
          <w:lang w:eastAsia="en-GB"/>
        </w:rPr>
        <w:t>;</w:t>
      </w:r>
    </w:p>
    <w:p w:rsidR="009115B4" w:rsidRPr="007C7C21" w:rsidRDefault="009115B4"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iCs/>
          <w:sz w:val="24"/>
          <w:szCs w:val="24"/>
          <w:lang w:eastAsia="en-GB"/>
        </w:rPr>
        <w:t xml:space="preserve">Dynamisme et autorité personnelle au sein de l’Administration contractante suffisante pour mobiliser l’expertise nécessaire et </w:t>
      </w:r>
      <w:r w:rsidRPr="007C7C21">
        <w:rPr>
          <w:rFonts w:eastAsia="Times New Roman" w:cs="Calibri"/>
          <w:sz w:val="24"/>
          <w:szCs w:val="24"/>
          <w:lang w:eastAsia="en-GB"/>
        </w:rPr>
        <w:t>animer une équipe d’experts à court terme de haut niveau</w:t>
      </w:r>
      <w:r w:rsidRPr="007C7C21">
        <w:rPr>
          <w:rFonts w:eastAsia="Times New Roman" w:cs="Calibri"/>
          <w:iCs/>
          <w:sz w:val="24"/>
          <w:szCs w:val="24"/>
          <w:lang w:eastAsia="en-GB"/>
        </w:rPr>
        <w:t xml:space="preserve"> ainsi que de réaliser tous les résultats attendus</w:t>
      </w:r>
      <w:r w:rsidR="00482644" w:rsidRPr="007C7C21">
        <w:rPr>
          <w:rFonts w:eastAsia="Times New Roman" w:cs="Calibri"/>
          <w:iCs/>
          <w:sz w:val="24"/>
          <w:szCs w:val="24"/>
          <w:lang w:eastAsia="en-GB"/>
        </w:rPr>
        <w:t> ;</w:t>
      </w:r>
    </w:p>
    <w:p w:rsidR="002757FB" w:rsidRPr="007C7C21" w:rsidRDefault="002757FB"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iCs/>
          <w:sz w:val="24"/>
          <w:szCs w:val="24"/>
          <w:lang w:eastAsia="en-GB"/>
        </w:rPr>
        <w:t>Excellentes aptitudes en matière de communication écrite et orale ;</w:t>
      </w:r>
    </w:p>
    <w:p w:rsidR="009115B4" w:rsidRPr="007C7C21" w:rsidRDefault="002757FB" w:rsidP="007C7C21">
      <w:pPr>
        <w:numPr>
          <w:ilvl w:val="0"/>
          <w:numId w:val="45"/>
        </w:numPr>
        <w:spacing w:before="120" w:after="120" w:line="240" w:lineRule="auto"/>
        <w:contextualSpacing/>
        <w:jc w:val="both"/>
        <w:rPr>
          <w:rFonts w:eastAsia="Times New Roman" w:cs="Calibri"/>
          <w:iCs/>
          <w:sz w:val="24"/>
          <w:szCs w:val="24"/>
          <w:lang w:eastAsia="en-GB"/>
        </w:rPr>
      </w:pPr>
      <w:r w:rsidRPr="007C7C21">
        <w:rPr>
          <w:rFonts w:eastAsia="Times New Roman" w:cs="Calibri"/>
          <w:iCs/>
          <w:sz w:val="24"/>
          <w:szCs w:val="24"/>
          <w:lang w:eastAsia="en-GB"/>
        </w:rPr>
        <w:t xml:space="preserve"> Excellente maîtrise de la langue française parlée et écrite.</w:t>
      </w:r>
    </w:p>
    <w:p w:rsidR="009115B4" w:rsidRPr="007C7C21" w:rsidRDefault="009115B4" w:rsidP="007C7C21">
      <w:pPr>
        <w:tabs>
          <w:tab w:val="right" w:pos="900"/>
        </w:tabs>
        <w:spacing w:before="120" w:after="120" w:line="240" w:lineRule="auto"/>
        <w:contextualSpacing/>
        <w:jc w:val="both"/>
        <w:rPr>
          <w:rFonts w:eastAsia="Times New Roman" w:cs="Calibri"/>
          <w:iCs/>
          <w:sz w:val="24"/>
          <w:szCs w:val="24"/>
          <w:lang w:eastAsia="en-GB"/>
        </w:rPr>
      </w:pPr>
    </w:p>
    <w:p w:rsidR="009115B4" w:rsidRPr="007C7C21" w:rsidRDefault="00482644" w:rsidP="007C7C21">
      <w:pPr>
        <w:tabs>
          <w:tab w:val="right" w:pos="900"/>
        </w:tabs>
        <w:spacing w:before="120" w:after="120" w:line="240" w:lineRule="auto"/>
        <w:contextualSpacing/>
        <w:jc w:val="both"/>
        <w:rPr>
          <w:rFonts w:eastAsia="Times New Roman" w:cstheme="minorHAnsi"/>
          <w:i/>
          <w:sz w:val="24"/>
          <w:szCs w:val="24"/>
          <w:lang w:eastAsia="en-GB"/>
        </w:rPr>
      </w:pPr>
      <w:r w:rsidRPr="007C7C21">
        <w:rPr>
          <w:rFonts w:eastAsia="Times New Roman" w:cstheme="minorHAnsi"/>
          <w:i/>
          <w:sz w:val="24"/>
          <w:szCs w:val="24"/>
          <w:lang w:eastAsia="en-GB"/>
        </w:rPr>
        <w:t>Les tâches du CRJ :</w:t>
      </w:r>
    </w:p>
    <w:p w:rsidR="00954E46" w:rsidRPr="007C7C21" w:rsidRDefault="00AF0C5C" w:rsidP="00954E46">
      <w:pPr>
        <w:numPr>
          <w:ilvl w:val="0"/>
          <w:numId w:val="45"/>
        </w:numPr>
        <w:spacing w:before="120" w:after="120" w:line="240" w:lineRule="auto"/>
        <w:contextualSpacing/>
        <w:jc w:val="both"/>
        <w:rPr>
          <w:rFonts w:eastAsia="Times New Roman" w:cs="Calibri"/>
          <w:sz w:val="24"/>
          <w:szCs w:val="24"/>
          <w:lang w:eastAsia="en-GB"/>
        </w:rPr>
      </w:pPr>
      <w:r w:rsidRPr="00954E46">
        <w:rPr>
          <w:rFonts w:eastAsia="Times New Roman" w:cs="Calibri"/>
          <w:sz w:val="24"/>
          <w:szCs w:val="24"/>
          <w:lang w:eastAsia="en-GB"/>
        </w:rPr>
        <w:t>Gestion au jour le jour de la coordination et du progrès de la mise en œuvre des activités du projet ;</w:t>
      </w:r>
    </w:p>
    <w:p w:rsidR="00954E46" w:rsidRPr="007C7C21" w:rsidRDefault="00AF0C5C" w:rsidP="00954E46">
      <w:pPr>
        <w:numPr>
          <w:ilvl w:val="0"/>
          <w:numId w:val="45"/>
        </w:numPr>
        <w:spacing w:before="120" w:after="120" w:line="240" w:lineRule="auto"/>
        <w:contextualSpacing/>
        <w:jc w:val="both"/>
        <w:rPr>
          <w:rFonts w:eastAsia="Times New Roman" w:cs="Calibri"/>
          <w:sz w:val="24"/>
          <w:szCs w:val="24"/>
          <w:lang w:eastAsia="en-GB"/>
        </w:rPr>
      </w:pPr>
      <w:r w:rsidRPr="007C7C21">
        <w:rPr>
          <w:rFonts w:eastAsia="Times New Roman" w:cs="Calibri"/>
          <w:sz w:val="24"/>
          <w:szCs w:val="24"/>
          <w:lang w:eastAsia="en-GB"/>
        </w:rPr>
        <w:t>Apport d’inputs techniques dans certains domaines du projet, en particulier en matière de transposition de l’Acquis de l’UE ;</w:t>
      </w:r>
    </w:p>
    <w:p w:rsidR="00954E46" w:rsidRPr="007C7C21" w:rsidRDefault="00AF0C5C" w:rsidP="00954E46">
      <w:pPr>
        <w:numPr>
          <w:ilvl w:val="0"/>
          <w:numId w:val="45"/>
        </w:numPr>
        <w:spacing w:before="120" w:after="120" w:line="240" w:lineRule="auto"/>
        <w:contextualSpacing/>
        <w:jc w:val="both"/>
        <w:rPr>
          <w:rFonts w:eastAsia="Times New Roman" w:cs="Calibri"/>
          <w:sz w:val="24"/>
          <w:szCs w:val="24"/>
          <w:lang w:eastAsia="en-GB"/>
        </w:rPr>
      </w:pPr>
      <w:r w:rsidRPr="007C7C21">
        <w:rPr>
          <w:rFonts w:eastAsia="Times New Roman" w:cs="Calibri"/>
          <w:sz w:val="24"/>
          <w:szCs w:val="24"/>
          <w:lang w:eastAsia="en-GB"/>
        </w:rPr>
        <w:t>Assurer la liaison avec son chef de projet et avec l’homologue du CRJ dans l’administration bénéficiaire ;</w:t>
      </w:r>
    </w:p>
    <w:p w:rsidR="009115B4" w:rsidRPr="007C7C21" w:rsidRDefault="00AF0C5C" w:rsidP="00954E46">
      <w:pPr>
        <w:numPr>
          <w:ilvl w:val="0"/>
          <w:numId w:val="45"/>
        </w:numPr>
        <w:spacing w:before="120" w:after="120" w:line="240" w:lineRule="auto"/>
        <w:contextualSpacing/>
        <w:jc w:val="both"/>
        <w:rPr>
          <w:rFonts w:eastAsia="Times New Roman" w:cs="Calibri"/>
          <w:iCs/>
          <w:sz w:val="24"/>
          <w:szCs w:val="24"/>
          <w:lang w:eastAsia="fr-FR"/>
        </w:rPr>
      </w:pPr>
      <w:r w:rsidRPr="007C7C21">
        <w:rPr>
          <w:rFonts w:eastAsia="Times New Roman" w:cs="Calibri"/>
          <w:sz w:val="24"/>
          <w:szCs w:val="24"/>
          <w:lang w:eastAsia="en-GB"/>
        </w:rPr>
        <w:t xml:space="preserve">Contribuer </w:t>
      </w:r>
      <w:r w:rsidRPr="007C7C21">
        <w:rPr>
          <w:rFonts w:eastAsia="Times New Roman" w:cs="Calibri"/>
          <w:iCs/>
          <w:sz w:val="24"/>
          <w:szCs w:val="24"/>
          <w:lang w:eastAsia="fr-FR"/>
        </w:rPr>
        <w:t xml:space="preserve">à la rédaction des rapports trimestriels et </w:t>
      </w:r>
      <w:r w:rsidR="00954E46" w:rsidRPr="007C7C21">
        <w:rPr>
          <w:rFonts w:eastAsia="Times New Roman" w:cs="Calibri"/>
          <w:iCs/>
          <w:sz w:val="24"/>
          <w:szCs w:val="24"/>
          <w:lang w:eastAsia="fr-FR"/>
        </w:rPr>
        <w:t xml:space="preserve">du </w:t>
      </w:r>
      <w:r w:rsidRPr="007C7C21">
        <w:rPr>
          <w:rFonts w:eastAsia="Times New Roman" w:cs="Calibri"/>
          <w:iCs/>
          <w:sz w:val="24"/>
          <w:szCs w:val="24"/>
          <w:lang w:eastAsia="fr-FR"/>
        </w:rPr>
        <w:t>final du projet.</w:t>
      </w:r>
    </w:p>
    <w:p w:rsidR="00DC31FE" w:rsidRPr="007C7C21" w:rsidRDefault="00DC31FE" w:rsidP="007C7C21">
      <w:pPr>
        <w:autoSpaceDE w:val="0"/>
        <w:autoSpaceDN w:val="0"/>
        <w:adjustRightInd w:val="0"/>
        <w:spacing w:before="120" w:after="120" w:line="240" w:lineRule="auto"/>
        <w:jc w:val="both"/>
        <w:rPr>
          <w:rFonts w:cs="Calibri"/>
          <w:i/>
          <w:iCs/>
          <w:sz w:val="24"/>
          <w:szCs w:val="24"/>
        </w:rPr>
      </w:pPr>
    </w:p>
    <w:p w:rsidR="0001363D" w:rsidRPr="007C7C21" w:rsidRDefault="0001363D" w:rsidP="007C7C21">
      <w:pPr>
        <w:autoSpaceDE w:val="0"/>
        <w:autoSpaceDN w:val="0"/>
        <w:adjustRightInd w:val="0"/>
        <w:spacing w:before="120" w:after="120" w:line="240" w:lineRule="auto"/>
        <w:jc w:val="both"/>
        <w:rPr>
          <w:rFonts w:cs="Calibri"/>
          <w:i/>
          <w:sz w:val="24"/>
          <w:szCs w:val="24"/>
        </w:rPr>
      </w:pPr>
      <w:r w:rsidRPr="007C7C21">
        <w:rPr>
          <w:rFonts w:cs="Calibri"/>
          <w:i/>
          <w:sz w:val="24"/>
          <w:szCs w:val="24"/>
        </w:rPr>
        <w:t>3.5.</w:t>
      </w:r>
      <w:r w:rsidR="0008048A" w:rsidRPr="007C7C21">
        <w:rPr>
          <w:rFonts w:cs="Calibri"/>
          <w:i/>
          <w:sz w:val="24"/>
          <w:szCs w:val="24"/>
        </w:rPr>
        <w:t>3 Profil et tâches des experts</w:t>
      </w:r>
      <w:r w:rsidR="00A36002" w:rsidRPr="007C7C21">
        <w:rPr>
          <w:rFonts w:cs="Calibri"/>
          <w:i/>
          <w:sz w:val="24"/>
          <w:szCs w:val="24"/>
        </w:rPr>
        <w:t xml:space="preserve"> à</w:t>
      </w:r>
      <w:r w:rsidRPr="007C7C21">
        <w:rPr>
          <w:rFonts w:cs="Calibri"/>
          <w:i/>
          <w:sz w:val="24"/>
          <w:szCs w:val="24"/>
        </w:rPr>
        <w:t xml:space="preserve"> court</w:t>
      </w:r>
      <w:r w:rsidR="00A36002" w:rsidRPr="007C7C21">
        <w:rPr>
          <w:rFonts w:cs="Calibri"/>
          <w:i/>
          <w:sz w:val="24"/>
          <w:szCs w:val="24"/>
        </w:rPr>
        <w:t>-</w:t>
      </w:r>
      <w:r w:rsidRPr="007C7C21">
        <w:rPr>
          <w:rFonts w:cs="Calibri"/>
          <w:i/>
          <w:sz w:val="24"/>
          <w:szCs w:val="24"/>
        </w:rPr>
        <w:t>terme</w:t>
      </w:r>
      <w:r w:rsidR="007847D2" w:rsidRPr="007C7C21">
        <w:rPr>
          <w:rFonts w:cs="Calibri"/>
          <w:i/>
          <w:sz w:val="24"/>
          <w:szCs w:val="24"/>
        </w:rPr>
        <w:t> :</w:t>
      </w:r>
    </w:p>
    <w:p w:rsidR="00AF0C5C" w:rsidRPr="007C7C21" w:rsidRDefault="007847D2"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Le CRJ sera assisté par des experts court-terme afin que le spectre entier de l’expertise requise soit couvert. Ceux-ci seront des experts qualifiés capables de fournir les compétences nécessaires à l’accomplissement des activités du projet.</w:t>
      </w:r>
    </w:p>
    <w:p w:rsidR="00AF0C5C" w:rsidRPr="007C7C21" w:rsidRDefault="007847D2" w:rsidP="007C7C21">
      <w:pPr>
        <w:autoSpaceDE w:val="0"/>
        <w:autoSpaceDN w:val="0"/>
        <w:adjustRightInd w:val="0"/>
        <w:spacing w:before="120" w:after="120" w:line="240" w:lineRule="auto"/>
        <w:jc w:val="both"/>
        <w:rPr>
          <w:rFonts w:cs="Calibri"/>
          <w:i/>
          <w:sz w:val="24"/>
          <w:szCs w:val="24"/>
        </w:rPr>
      </w:pPr>
      <w:r w:rsidRPr="007C7C21">
        <w:rPr>
          <w:rFonts w:cs="Calibri"/>
          <w:i/>
          <w:sz w:val="24"/>
          <w:szCs w:val="24"/>
        </w:rPr>
        <w:t>Le profil des</w:t>
      </w:r>
      <w:r w:rsidR="00A36002" w:rsidRPr="007C7C21">
        <w:rPr>
          <w:rFonts w:cs="Calibri"/>
          <w:i/>
          <w:sz w:val="24"/>
          <w:szCs w:val="24"/>
        </w:rPr>
        <w:t xml:space="preserve"> experts à</w:t>
      </w:r>
      <w:r w:rsidRPr="007C7C21">
        <w:rPr>
          <w:rFonts w:cs="Calibri"/>
          <w:i/>
          <w:sz w:val="24"/>
          <w:szCs w:val="24"/>
        </w:rPr>
        <w:t xml:space="preserve"> court-termes:</w:t>
      </w:r>
    </w:p>
    <w:p w:rsidR="00AF0C5C" w:rsidRPr="007C7C21" w:rsidRDefault="007847D2" w:rsidP="007C7C21">
      <w:pPr>
        <w:pStyle w:val="Paragraphedeliste"/>
        <w:numPr>
          <w:ilvl w:val="0"/>
          <w:numId w:val="47"/>
        </w:numPr>
        <w:autoSpaceDE w:val="0"/>
        <w:autoSpaceDN w:val="0"/>
        <w:adjustRightInd w:val="0"/>
        <w:spacing w:before="120" w:after="120" w:line="240" w:lineRule="auto"/>
        <w:jc w:val="both"/>
        <w:rPr>
          <w:rFonts w:cs="Calibri"/>
          <w:sz w:val="24"/>
          <w:szCs w:val="24"/>
        </w:rPr>
      </w:pPr>
      <w:r w:rsidRPr="007C7C21">
        <w:rPr>
          <w:rFonts w:cs="Calibri"/>
          <w:sz w:val="24"/>
          <w:szCs w:val="24"/>
        </w:rPr>
        <w:lastRenderedPageBreak/>
        <w:t>Un diplôme universitaire (Bac + 5) dans un domaine compatible avec son intervention ;</w:t>
      </w:r>
    </w:p>
    <w:p w:rsidR="007847D2" w:rsidRPr="007C7C21" w:rsidRDefault="007847D2" w:rsidP="007C7C21">
      <w:pPr>
        <w:pStyle w:val="Paragraphedeliste"/>
        <w:numPr>
          <w:ilvl w:val="0"/>
          <w:numId w:val="47"/>
        </w:numPr>
        <w:autoSpaceDE w:val="0"/>
        <w:autoSpaceDN w:val="0"/>
        <w:adjustRightInd w:val="0"/>
        <w:spacing w:before="120" w:after="120" w:line="240" w:lineRule="auto"/>
        <w:jc w:val="both"/>
        <w:rPr>
          <w:rFonts w:cs="Calibri"/>
          <w:sz w:val="24"/>
          <w:szCs w:val="24"/>
        </w:rPr>
      </w:pPr>
      <w:r w:rsidRPr="007C7C21">
        <w:rPr>
          <w:rFonts w:cs="Calibri"/>
          <w:sz w:val="24"/>
          <w:szCs w:val="24"/>
        </w:rPr>
        <w:t>Un minimum de 5 ans d’expérience professionnelle dans leur domaine spécifique </w:t>
      </w:r>
      <w:r w:rsidR="00B35FA4">
        <w:rPr>
          <w:rFonts w:cs="Calibri"/>
          <w:sz w:val="24"/>
          <w:szCs w:val="24"/>
        </w:rPr>
        <w:t>ou une expérience professionnel dans ces domaines d'au moins 10 ans</w:t>
      </w:r>
      <w:r w:rsidR="00B35FA4" w:rsidRPr="00C06CEF">
        <w:rPr>
          <w:rFonts w:cs="Calibri"/>
          <w:sz w:val="24"/>
          <w:szCs w:val="24"/>
        </w:rPr>
        <w:t> </w:t>
      </w:r>
      <w:r w:rsidRPr="007C7C21">
        <w:rPr>
          <w:rFonts w:cs="Calibri"/>
          <w:sz w:val="24"/>
          <w:szCs w:val="24"/>
        </w:rPr>
        <w:t>;</w:t>
      </w:r>
    </w:p>
    <w:p w:rsidR="007847D2" w:rsidRPr="007C7C21" w:rsidRDefault="00B35FA4" w:rsidP="007C7C21">
      <w:pPr>
        <w:pStyle w:val="Paragraphedeliste"/>
        <w:numPr>
          <w:ilvl w:val="0"/>
          <w:numId w:val="47"/>
        </w:numPr>
        <w:autoSpaceDE w:val="0"/>
        <w:autoSpaceDN w:val="0"/>
        <w:adjustRightInd w:val="0"/>
        <w:spacing w:before="120" w:after="120" w:line="240" w:lineRule="auto"/>
        <w:jc w:val="both"/>
        <w:rPr>
          <w:rFonts w:cs="Calibri"/>
          <w:sz w:val="24"/>
          <w:szCs w:val="24"/>
        </w:rPr>
      </w:pPr>
      <w:r>
        <w:rPr>
          <w:rFonts w:cs="Calibri"/>
          <w:sz w:val="24"/>
          <w:szCs w:val="24"/>
        </w:rPr>
        <w:t>De préférence u</w:t>
      </w:r>
      <w:r w:rsidR="007847D2" w:rsidRPr="007C7C21">
        <w:rPr>
          <w:rFonts w:cs="Calibri"/>
          <w:sz w:val="24"/>
          <w:szCs w:val="24"/>
        </w:rPr>
        <w:t>ne expérience en</w:t>
      </w:r>
      <w:r>
        <w:rPr>
          <w:rFonts w:cs="Calibri"/>
          <w:sz w:val="24"/>
          <w:szCs w:val="24"/>
        </w:rPr>
        <w:t>tant qu'expert dans le cadre de la</w:t>
      </w:r>
      <w:r w:rsidR="007847D2" w:rsidRPr="007C7C21">
        <w:rPr>
          <w:rFonts w:cs="Calibri"/>
          <w:sz w:val="24"/>
          <w:szCs w:val="24"/>
        </w:rPr>
        <w:t xml:space="preserve"> mise en œuvre de projets de coopération pour le développement ;</w:t>
      </w:r>
    </w:p>
    <w:p w:rsidR="007847D2" w:rsidRPr="007C7C21" w:rsidRDefault="00634339" w:rsidP="007C7C21">
      <w:pPr>
        <w:pStyle w:val="Paragraphedeliste"/>
        <w:numPr>
          <w:ilvl w:val="0"/>
          <w:numId w:val="47"/>
        </w:numPr>
        <w:autoSpaceDE w:val="0"/>
        <w:autoSpaceDN w:val="0"/>
        <w:adjustRightInd w:val="0"/>
        <w:spacing w:before="120" w:after="120" w:line="240" w:lineRule="auto"/>
        <w:jc w:val="both"/>
        <w:rPr>
          <w:rFonts w:cs="Calibri"/>
          <w:sz w:val="24"/>
          <w:szCs w:val="24"/>
        </w:rPr>
      </w:pPr>
      <w:r w:rsidRPr="007C7C21">
        <w:rPr>
          <w:rFonts w:cs="Calibri"/>
          <w:sz w:val="24"/>
          <w:szCs w:val="24"/>
        </w:rPr>
        <w:t>Une excellente</w:t>
      </w:r>
      <w:r w:rsidR="0008048A" w:rsidRPr="007C7C21">
        <w:rPr>
          <w:rFonts w:cs="Calibri"/>
          <w:sz w:val="24"/>
          <w:szCs w:val="24"/>
        </w:rPr>
        <w:t xml:space="preserve"> maîtrise de la langue française</w:t>
      </w:r>
      <w:r w:rsidR="009D7029">
        <w:rPr>
          <w:rFonts w:cs="Calibri"/>
          <w:sz w:val="24"/>
          <w:szCs w:val="24"/>
        </w:rPr>
        <w:t xml:space="preserve"> constitue un atout</w:t>
      </w:r>
      <w:r w:rsidR="0008048A" w:rsidRPr="007C7C21">
        <w:rPr>
          <w:rFonts w:cs="Calibri"/>
          <w:sz w:val="24"/>
          <w:szCs w:val="24"/>
        </w:rPr>
        <w:t>.</w:t>
      </w:r>
    </w:p>
    <w:p w:rsidR="00E06D1D" w:rsidRPr="007C7C21" w:rsidRDefault="00E06D1D" w:rsidP="007C7C21">
      <w:pPr>
        <w:autoSpaceDE w:val="0"/>
        <w:autoSpaceDN w:val="0"/>
        <w:adjustRightInd w:val="0"/>
        <w:spacing w:before="120" w:after="120" w:line="240" w:lineRule="auto"/>
        <w:jc w:val="both"/>
        <w:rPr>
          <w:rFonts w:cs="Calibri"/>
          <w:i/>
          <w:sz w:val="24"/>
          <w:szCs w:val="24"/>
        </w:rPr>
      </w:pPr>
    </w:p>
    <w:p w:rsidR="00AF0C5C" w:rsidRPr="007C7C21" w:rsidRDefault="0008048A" w:rsidP="007C7C21">
      <w:pPr>
        <w:autoSpaceDE w:val="0"/>
        <w:autoSpaceDN w:val="0"/>
        <w:adjustRightInd w:val="0"/>
        <w:spacing w:before="120" w:after="120" w:line="240" w:lineRule="auto"/>
        <w:jc w:val="both"/>
        <w:rPr>
          <w:rFonts w:cs="Calibri"/>
          <w:i/>
          <w:sz w:val="24"/>
          <w:szCs w:val="24"/>
        </w:rPr>
      </w:pPr>
      <w:r w:rsidRPr="007C7C21">
        <w:rPr>
          <w:rFonts w:cs="Calibri"/>
          <w:i/>
          <w:sz w:val="24"/>
          <w:szCs w:val="24"/>
        </w:rPr>
        <w:t>Les tâches des experts court-terme</w:t>
      </w:r>
      <w:r w:rsidR="007847D2" w:rsidRPr="007C7C21">
        <w:rPr>
          <w:rFonts w:cs="Calibri"/>
          <w:i/>
          <w:sz w:val="24"/>
          <w:szCs w:val="24"/>
        </w:rPr>
        <w:t> :</w:t>
      </w:r>
    </w:p>
    <w:p w:rsidR="0008048A" w:rsidRPr="007C7C21" w:rsidRDefault="0008048A" w:rsidP="007C7C21">
      <w:pPr>
        <w:pStyle w:val="Paragraphedeliste"/>
        <w:numPr>
          <w:ilvl w:val="0"/>
          <w:numId w:val="49"/>
        </w:numPr>
        <w:autoSpaceDE w:val="0"/>
        <w:autoSpaceDN w:val="0"/>
        <w:adjustRightInd w:val="0"/>
        <w:spacing w:before="120" w:after="120" w:line="240" w:lineRule="auto"/>
        <w:jc w:val="both"/>
        <w:rPr>
          <w:rFonts w:cs="Calibri"/>
          <w:sz w:val="24"/>
          <w:szCs w:val="24"/>
        </w:rPr>
      </w:pPr>
      <w:r w:rsidRPr="007C7C21">
        <w:rPr>
          <w:rFonts w:cs="Calibri"/>
          <w:sz w:val="24"/>
          <w:szCs w:val="24"/>
        </w:rPr>
        <w:t>Fournir des inputs techniques dans des domaines spécifiques de la mise en œuvre du projet, y compris l’organisation d’ateliers de formation, de coaching, la rédaction de support pédagogiques et de matériaux méthodologiques suivant les termes de références rédigés par le CRJ avant le début de chaque mission ;</w:t>
      </w:r>
    </w:p>
    <w:p w:rsidR="0008048A" w:rsidRPr="007C7C21" w:rsidRDefault="0008048A" w:rsidP="007C7C21">
      <w:pPr>
        <w:pStyle w:val="Paragraphedeliste"/>
        <w:numPr>
          <w:ilvl w:val="0"/>
          <w:numId w:val="49"/>
        </w:numPr>
        <w:autoSpaceDE w:val="0"/>
        <w:autoSpaceDN w:val="0"/>
        <w:adjustRightInd w:val="0"/>
        <w:spacing w:before="120" w:after="120" w:line="240" w:lineRule="auto"/>
        <w:jc w:val="both"/>
        <w:rPr>
          <w:rFonts w:cs="Calibri"/>
          <w:sz w:val="24"/>
          <w:szCs w:val="24"/>
        </w:rPr>
      </w:pPr>
      <w:r w:rsidRPr="007C7C21">
        <w:rPr>
          <w:rFonts w:cs="Calibri"/>
          <w:sz w:val="24"/>
          <w:szCs w:val="24"/>
        </w:rPr>
        <w:t>Assurer la liaison avec le CRJ, l’homologue du CRJ et le chef de composante du côté de l’administration bénéficiaire ;</w:t>
      </w:r>
    </w:p>
    <w:p w:rsidR="0008048A" w:rsidRPr="007C7C21" w:rsidRDefault="00B4050D" w:rsidP="007C7C21">
      <w:pPr>
        <w:pStyle w:val="Paragraphedeliste"/>
        <w:numPr>
          <w:ilvl w:val="0"/>
          <w:numId w:val="49"/>
        </w:numPr>
        <w:autoSpaceDE w:val="0"/>
        <w:autoSpaceDN w:val="0"/>
        <w:adjustRightInd w:val="0"/>
        <w:spacing w:before="120" w:after="120" w:line="240" w:lineRule="auto"/>
        <w:jc w:val="both"/>
        <w:rPr>
          <w:rFonts w:cs="Calibri"/>
          <w:sz w:val="24"/>
          <w:szCs w:val="24"/>
        </w:rPr>
      </w:pPr>
      <w:r w:rsidRPr="007C7C21">
        <w:rPr>
          <w:rFonts w:cs="Calibri"/>
          <w:sz w:val="24"/>
          <w:szCs w:val="24"/>
        </w:rPr>
        <w:t>Rapporter au CRJ.</w:t>
      </w:r>
    </w:p>
    <w:p w:rsidR="00AF0C5C" w:rsidRPr="007C7C21" w:rsidRDefault="00AF0C5C" w:rsidP="007C7C21">
      <w:pPr>
        <w:autoSpaceDE w:val="0"/>
        <w:autoSpaceDN w:val="0"/>
        <w:adjustRightInd w:val="0"/>
        <w:spacing w:before="120" w:after="120" w:line="240" w:lineRule="auto"/>
        <w:jc w:val="both"/>
        <w:rPr>
          <w:rFonts w:cs="Calibri"/>
          <w:sz w:val="24"/>
          <w:szCs w:val="24"/>
        </w:rPr>
      </w:pPr>
    </w:p>
    <w:p w:rsidR="00B7740A" w:rsidRPr="007C7C21" w:rsidRDefault="00B7740A"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t>3.6 Moyens et apports de l’administration du Maroc :</w:t>
      </w:r>
    </w:p>
    <w:p w:rsidR="00791F82" w:rsidRPr="007C7C21" w:rsidRDefault="00791F82" w:rsidP="007C7C21">
      <w:p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 xml:space="preserve">Dans le cadre de la mise en œuvre du jumelage, le MEAS mettra à la disposition du Conseiller Résident de Jumelage et de son assistant(e): </w:t>
      </w:r>
    </w:p>
    <w:p w:rsidR="00791F82" w:rsidRPr="007C7C21" w:rsidRDefault="00791F82" w:rsidP="007C7C21">
      <w:pPr>
        <w:numPr>
          <w:ilvl w:val="0"/>
          <w:numId w:val="50"/>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un bureau équipé à proximité de celui de l’homologue principal avec PC ;</w:t>
      </w:r>
    </w:p>
    <w:p w:rsidR="00791F82" w:rsidRPr="007C7C21" w:rsidRDefault="00791F82" w:rsidP="007C7C21">
      <w:pPr>
        <w:numPr>
          <w:ilvl w:val="0"/>
          <w:numId w:val="50"/>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téléphone (avec en particulier une ligne internationale), télécopieur et accès à l’Internet ;</w:t>
      </w:r>
    </w:p>
    <w:p w:rsidR="00791F82" w:rsidRPr="007C7C21" w:rsidRDefault="00791F82" w:rsidP="007C7C21">
      <w:pPr>
        <w:numPr>
          <w:ilvl w:val="0"/>
          <w:numId w:val="50"/>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un bureau sera également mis à la disposition des experts court-terme en mission.</w:t>
      </w:r>
    </w:p>
    <w:p w:rsidR="00791F82" w:rsidRPr="007C7C21" w:rsidRDefault="00791F82" w:rsidP="007C7C21">
      <w:p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En ce qui concerne l'organisation des réunions et séminaires s’y rapportant, salles de séminaire, matériel audiovisuel et autre frais annexes (photocopies, transports, etc.) seront pris en charge par le MEAS.</w:t>
      </w:r>
    </w:p>
    <w:p w:rsidR="00791F82" w:rsidRPr="007C7C21" w:rsidRDefault="00791F82" w:rsidP="007C7C21">
      <w:p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 xml:space="preserve">Le MEAS </w:t>
      </w:r>
      <w:r w:rsidR="00623E42" w:rsidRPr="007C7C21">
        <w:rPr>
          <w:rFonts w:eastAsia="Times New Roman" w:cs="Calibri"/>
          <w:sz w:val="24"/>
          <w:szCs w:val="24"/>
          <w:lang w:eastAsia="fr-FR"/>
        </w:rPr>
        <w:t xml:space="preserve">mobilise sur le projet un homologue du CP et un homologue du CRJ </w:t>
      </w:r>
      <w:r w:rsidRPr="007C7C21">
        <w:rPr>
          <w:rFonts w:eastAsia="Times New Roman" w:cs="Calibri"/>
          <w:sz w:val="24"/>
          <w:szCs w:val="24"/>
          <w:lang w:eastAsia="fr-FR"/>
        </w:rPr>
        <w:t>.</w:t>
      </w:r>
    </w:p>
    <w:p w:rsidR="00791F82" w:rsidRPr="007C7C21" w:rsidRDefault="00791F82" w:rsidP="007C7C21">
      <w:pPr>
        <w:autoSpaceDE w:val="0"/>
        <w:autoSpaceDN w:val="0"/>
        <w:adjustRightInd w:val="0"/>
        <w:spacing w:before="120" w:after="120" w:line="240" w:lineRule="auto"/>
        <w:jc w:val="both"/>
        <w:rPr>
          <w:rFonts w:cs="Calibri"/>
          <w:sz w:val="24"/>
          <w:szCs w:val="24"/>
        </w:rPr>
      </w:pPr>
    </w:p>
    <w:p w:rsidR="0001363D" w:rsidRPr="007C7C21" w:rsidRDefault="0001363D"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4. Cadre institutionnel</w:t>
      </w:r>
    </w:p>
    <w:p w:rsidR="00B35FA4" w:rsidRPr="00F36C82" w:rsidRDefault="00B35FA4" w:rsidP="00F36C82">
      <w:pPr>
        <w:spacing w:before="120" w:after="120"/>
        <w:jc w:val="both"/>
        <w:rPr>
          <w:rFonts w:ascii="Calibri" w:hAnsi="Calibri" w:cs="Calibri"/>
          <w:sz w:val="24"/>
          <w:szCs w:val="24"/>
        </w:rPr>
      </w:pPr>
      <w:r w:rsidRPr="00F36C82">
        <w:rPr>
          <w:rFonts w:ascii="Calibri" w:hAnsi="Calibri" w:cs="Calibri"/>
          <w:sz w:val="24"/>
          <w:szCs w:val="24"/>
        </w:rPr>
        <w:t xml:space="preserve">Le cadre institutionnel visé par le présent projet est décrit au point 3.1.2. </w:t>
      </w:r>
    </w:p>
    <w:p w:rsidR="006F03BE" w:rsidRPr="007C7C21" w:rsidRDefault="006F03BE" w:rsidP="007C7C21">
      <w:pPr>
        <w:spacing w:before="120" w:after="120" w:line="240" w:lineRule="auto"/>
        <w:jc w:val="both"/>
        <w:rPr>
          <w:rFonts w:eastAsia="Times New Roman" w:cstheme="minorHAnsi"/>
          <w:sz w:val="24"/>
          <w:szCs w:val="24"/>
          <w:lang w:eastAsia="fr-FR"/>
        </w:rPr>
      </w:pPr>
      <w:r w:rsidRPr="00B35FA4">
        <w:rPr>
          <w:rFonts w:eastAsia="Times New Roman" w:cstheme="minorHAnsi"/>
          <w:sz w:val="24"/>
          <w:szCs w:val="24"/>
          <w:lang w:eastAsia="fr-FR"/>
        </w:rPr>
        <w:t>Ce jumelage</w:t>
      </w:r>
      <w:r w:rsidR="00B35FA4" w:rsidRPr="00F36C82">
        <w:rPr>
          <w:rFonts w:ascii="Calibri" w:hAnsi="Calibri" w:cs="Calibri"/>
          <w:sz w:val="24"/>
          <w:szCs w:val="24"/>
        </w:rPr>
        <w:t xml:space="preserve">, financé par l'Union européenne, </w:t>
      </w:r>
      <w:r w:rsidRPr="007C7C21">
        <w:rPr>
          <w:rFonts w:eastAsia="Times New Roman" w:cstheme="minorHAnsi"/>
          <w:sz w:val="24"/>
          <w:szCs w:val="24"/>
          <w:lang w:eastAsia="fr-FR"/>
        </w:rPr>
        <w:t xml:space="preserve">s’inscrit dans le cadre du Programme Réussir le </w:t>
      </w:r>
      <w:r w:rsidR="007709BA" w:rsidRPr="00DE3953">
        <w:rPr>
          <w:rFonts w:eastAsia="Times New Roman" w:cstheme="minorHAnsi"/>
          <w:sz w:val="24"/>
          <w:szCs w:val="24"/>
          <w:lang w:eastAsia="fr-FR"/>
        </w:rPr>
        <w:t>S</w:t>
      </w:r>
      <w:r w:rsidR="007709BA" w:rsidRPr="00B35FA4">
        <w:rPr>
          <w:rFonts w:eastAsia="Times New Roman" w:cstheme="minorHAnsi"/>
          <w:sz w:val="24"/>
          <w:szCs w:val="24"/>
          <w:lang w:eastAsia="fr-FR"/>
        </w:rPr>
        <w:t>tatut avancé</w:t>
      </w:r>
      <w:r w:rsidRPr="00B35FA4">
        <w:rPr>
          <w:rFonts w:eastAsia="Times New Roman" w:cstheme="minorHAnsi"/>
          <w:sz w:val="24"/>
          <w:szCs w:val="24"/>
          <w:lang w:eastAsia="fr-FR"/>
        </w:rPr>
        <w:t xml:space="preserve"> (RSA), géré par le Ministère de l’Economie et des Finances </w:t>
      </w:r>
      <w:r w:rsidR="00B35FA4" w:rsidRPr="00F36C82">
        <w:rPr>
          <w:rFonts w:ascii="Calibri" w:hAnsi="Calibri" w:cs="Calibri"/>
          <w:sz w:val="24"/>
          <w:szCs w:val="24"/>
        </w:rPr>
        <w:t xml:space="preserve">en partenariat avec </w:t>
      </w:r>
      <w:r w:rsidRPr="007C7C21">
        <w:rPr>
          <w:rFonts w:eastAsia="Times New Roman" w:cstheme="minorHAnsi"/>
          <w:sz w:val="24"/>
          <w:szCs w:val="24"/>
          <w:lang w:eastAsia="fr-FR"/>
        </w:rPr>
        <w:t>le Ministère des Affaires Etrangères e</w:t>
      </w:r>
      <w:r w:rsidRPr="00B35FA4">
        <w:rPr>
          <w:rFonts w:eastAsia="Times New Roman" w:cstheme="minorHAnsi"/>
          <w:sz w:val="24"/>
          <w:szCs w:val="24"/>
          <w:lang w:eastAsia="fr-FR"/>
        </w:rPr>
        <w:t>t de la Coopération et</w:t>
      </w:r>
      <w:r w:rsidR="00B35FA4" w:rsidRPr="00F36C82">
        <w:rPr>
          <w:rFonts w:ascii="Calibri" w:hAnsi="Calibri" w:cs="Calibri"/>
          <w:sz w:val="24"/>
          <w:szCs w:val="24"/>
        </w:rPr>
        <w:t xml:space="preserve"> le Secrétariat Général du Gouvernement</w:t>
      </w:r>
    </w:p>
    <w:p w:rsidR="006F03BE" w:rsidRPr="00C47B7A" w:rsidRDefault="006F03BE" w:rsidP="007C7C21">
      <w:pPr>
        <w:spacing w:before="120" w:after="120" w:line="240" w:lineRule="auto"/>
        <w:jc w:val="both"/>
        <w:rPr>
          <w:rFonts w:eastAsia="Times New Roman" w:cstheme="minorHAnsi"/>
          <w:sz w:val="24"/>
          <w:szCs w:val="24"/>
          <w:lang w:eastAsia="fr-FR"/>
        </w:rPr>
      </w:pPr>
      <w:r w:rsidRPr="007C7C21">
        <w:rPr>
          <w:rFonts w:eastAsia="Times New Roman" w:cstheme="minorHAnsi"/>
          <w:sz w:val="24"/>
          <w:szCs w:val="24"/>
          <w:lang w:eastAsia="fr-FR"/>
        </w:rPr>
        <w:t>Le Ministère de l’</w:t>
      </w:r>
      <w:r w:rsidR="00B35FA4">
        <w:rPr>
          <w:rFonts w:eastAsia="Times New Roman" w:cstheme="minorHAnsi"/>
          <w:sz w:val="24"/>
          <w:szCs w:val="24"/>
          <w:lang w:eastAsia="fr-FR"/>
        </w:rPr>
        <w:t>E</w:t>
      </w:r>
      <w:r w:rsidRPr="007C7C21">
        <w:rPr>
          <w:rFonts w:eastAsia="Times New Roman" w:cstheme="minorHAnsi"/>
          <w:sz w:val="24"/>
          <w:szCs w:val="24"/>
          <w:lang w:eastAsia="fr-FR"/>
        </w:rPr>
        <w:t>conomie et des Finances marocain est le</w:t>
      </w:r>
      <w:r w:rsidR="00B35FA4">
        <w:rPr>
          <w:rFonts w:eastAsia="Times New Roman" w:cstheme="minorHAnsi"/>
          <w:sz w:val="24"/>
          <w:szCs w:val="24"/>
          <w:lang w:eastAsia="fr-FR"/>
        </w:rPr>
        <w:t xml:space="preserve"> Pouvoir ad</w:t>
      </w:r>
      <w:r w:rsidR="00B35FA4" w:rsidRPr="00C47B7A">
        <w:rPr>
          <w:rFonts w:eastAsia="Times New Roman" w:cstheme="minorHAnsi"/>
          <w:sz w:val="24"/>
          <w:szCs w:val="24"/>
          <w:lang w:eastAsia="fr-FR"/>
        </w:rPr>
        <w:t>judicateur du contrat de jumelage.</w:t>
      </w:r>
    </w:p>
    <w:p w:rsidR="006F03BE" w:rsidRPr="00CC0033" w:rsidRDefault="00C47B7A" w:rsidP="00FB0641">
      <w:pPr>
        <w:tabs>
          <w:tab w:val="num" w:pos="360"/>
        </w:tabs>
        <w:spacing w:before="120" w:after="120" w:line="240" w:lineRule="auto"/>
        <w:jc w:val="both"/>
        <w:rPr>
          <w:rFonts w:eastAsia="Times New Roman" w:cstheme="minorHAnsi"/>
          <w:sz w:val="24"/>
          <w:szCs w:val="24"/>
          <w:lang w:eastAsia="fr-FR"/>
        </w:rPr>
      </w:pPr>
      <w:r w:rsidRPr="00F36C82">
        <w:rPr>
          <w:rFonts w:ascii="Calibri" w:hAnsi="Calibri" w:cs="Calibri"/>
          <w:sz w:val="24"/>
          <w:szCs w:val="24"/>
        </w:rPr>
        <w:t>Le bénéficiaire du jumelage est le Ministère de</w:t>
      </w:r>
      <w:r w:rsidRPr="00C47B7A">
        <w:rPr>
          <w:rFonts w:ascii="Calibri" w:hAnsi="Calibri" w:cs="Calibri"/>
          <w:sz w:val="24"/>
          <w:szCs w:val="24"/>
        </w:rPr>
        <w:t xml:space="preserve"> l'Emploi et des Affaires Sociales.</w:t>
      </w:r>
      <w:r w:rsidRPr="00C47B7A">
        <w:rPr>
          <w:rFonts w:eastAsia="Times New Roman" w:cstheme="minorHAnsi"/>
          <w:bCs/>
          <w:sz w:val="24"/>
          <w:szCs w:val="24"/>
          <w:lang w:eastAsia="fr-FR"/>
        </w:rPr>
        <w:t xml:space="preserve"> Plus spécifiquement, la Direction directement impliquée dans le jumelage es</w:t>
      </w:r>
      <w:r w:rsidR="00CC0033">
        <w:rPr>
          <w:rFonts w:eastAsia="Times New Roman" w:cstheme="minorHAnsi"/>
          <w:bCs/>
          <w:sz w:val="24"/>
          <w:szCs w:val="24"/>
          <w:lang w:eastAsia="fr-FR"/>
        </w:rPr>
        <w:t>t</w:t>
      </w:r>
      <w:r w:rsidRPr="00C47B7A">
        <w:rPr>
          <w:rFonts w:eastAsia="Times New Roman" w:cstheme="minorHAnsi"/>
          <w:bCs/>
          <w:sz w:val="24"/>
          <w:szCs w:val="24"/>
          <w:lang w:eastAsia="fr-FR"/>
        </w:rPr>
        <w:t xml:space="preserve"> l</w:t>
      </w:r>
      <w:r w:rsidRPr="00F36C82">
        <w:rPr>
          <w:sz w:val="24"/>
          <w:szCs w:val="24"/>
          <w:lang w:eastAsia="fr-FR"/>
        </w:rPr>
        <w:t>a Direction de la Protection Sociale des Travailleurs (DPST</w:t>
      </w:r>
      <w:r w:rsidRPr="007C7C21">
        <w:rPr>
          <w:lang w:eastAsia="fr-FR"/>
        </w:rPr>
        <w:t>)</w:t>
      </w:r>
      <w:r>
        <w:rPr>
          <w:lang w:eastAsia="fr-FR"/>
        </w:rPr>
        <w:t>.</w:t>
      </w:r>
    </w:p>
    <w:p w:rsidR="006F03BE" w:rsidRDefault="006F03BE" w:rsidP="007C7C21">
      <w:pPr>
        <w:tabs>
          <w:tab w:val="num" w:pos="360"/>
        </w:tabs>
        <w:spacing w:before="120" w:after="120" w:line="240" w:lineRule="auto"/>
        <w:jc w:val="both"/>
        <w:rPr>
          <w:rFonts w:eastAsia="Times New Roman" w:cstheme="minorHAnsi"/>
          <w:sz w:val="24"/>
          <w:szCs w:val="24"/>
          <w:lang w:eastAsia="fr-FR"/>
        </w:rPr>
      </w:pPr>
      <w:r w:rsidRPr="007C7C21">
        <w:rPr>
          <w:rFonts w:eastAsia="Times New Roman" w:cstheme="minorHAnsi"/>
          <w:bCs/>
          <w:sz w:val="24"/>
          <w:szCs w:val="24"/>
          <w:lang w:eastAsia="fr-FR"/>
        </w:rPr>
        <w:lastRenderedPageBreak/>
        <w:t xml:space="preserve">Les bénéficiaires indirects du jumelage seront </w:t>
      </w:r>
      <w:r w:rsidR="00B627CE">
        <w:rPr>
          <w:rFonts w:eastAsia="Times New Roman" w:cstheme="minorHAnsi"/>
          <w:bCs/>
          <w:sz w:val="24"/>
          <w:szCs w:val="24"/>
          <w:lang w:eastAsia="fr-FR"/>
        </w:rPr>
        <w:t xml:space="preserve">les </w:t>
      </w:r>
      <w:r w:rsidR="00B627CE" w:rsidRPr="00BA1381">
        <w:rPr>
          <w:rFonts w:eastAsia="Times New Roman" w:cstheme="minorHAnsi"/>
          <w:sz w:val="24"/>
          <w:szCs w:val="24"/>
          <w:lang w:eastAsia="fr-FR"/>
        </w:rPr>
        <w:t>organismes et institutions de la protection sociale</w:t>
      </w:r>
      <w:r w:rsidR="00B627CE">
        <w:rPr>
          <w:rFonts w:eastAsia="Times New Roman" w:cstheme="minorHAnsi"/>
          <w:sz w:val="24"/>
          <w:szCs w:val="24"/>
          <w:lang w:eastAsia="fr-FR"/>
        </w:rPr>
        <w:t xml:space="preserve"> et la société civile.</w:t>
      </w:r>
    </w:p>
    <w:p w:rsidR="00C47B7A" w:rsidRPr="00F36C82" w:rsidRDefault="00C47B7A" w:rsidP="00C47B7A">
      <w:pPr>
        <w:tabs>
          <w:tab w:val="num" w:pos="360"/>
        </w:tabs>
        <w:spacing w:before="120" w:after="120"/>
        <w:jc w:val="both"/>
        <w:rPr>
          <w:rFonts w:ascii="Calibri" w:hAnsi="Calibri" w:cs="Calibri"/>
          <w:sz w:val="24"/>
          <w:szCs w:val="24"/>
        </w:rPr>
      </w:pPr>
      <w:r w:rsidRPr="00F36C82">
        <w:rPr>
          <w:rFonts w:ascii="Calibri" w:hAnsi="Calibri" w:cs="Calibri"/>
          <w:sz w:val="24"/>
          <w:szCs w:val="24"/>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C47B7A" w:rsidRPr="00F36C82" w:rsidRDefault="00C47B7A" w:rsidP="00C47B7A">
      <w:pPr>
        <w:tabs>
          <w:tab w:val="num" w:pos="360"/>
        </w:tabs>
        <w:spacing w:before="120" w:after="120"/>
        <w:jc w:val="both"/>
        <w:rPr>
          <w:rFonts w:ascii="Calibri" w:hAnsi="Calibri" w:cs="Calibri"/>
          <w:sz w:val="24"/>
          <w:szCs w:val="24"/>
        </w:rPr>
      </w:pPr>
      <w:r w:rsidRPr="00F36C82">
        <w:rPr>
          <w:rFonts w:ascii="Calibri" w:hAnsi="Calibri" w:cs="Calibri"/>
          <w:sz w:val="24"/>
          <w:szCs w:val="24"/>
        </w:rPr>
        <w:t>Quant à la préparation, suivi et mise en œuvre des jumelages institutionnels, la convention de financement du RSA i</w:t>
      </w:r>
      <w:r>
        <w:rPr>
          <w:rFonts w:ascii="Calibri" w:hAnsi="Calibri" w:cs="Calibri"/>
          <w:sz w:val="24"/>
          <w:szCs w:val="24"/>
        </w:rPr>
        <w:t>ndique qu'ils sont confiés à l'U</w:t>
      </w:r>
      <w:r w:rsidRPr="00F36C82">
        <w:rPr>
          <w:rFonts w:ascii="Calibri" w:hAnsi="Calibri" w:cs="Calibri"/>
          <w:sz w:val="24"/>
          <w:szCs w:val="24"/>
        </w:rPr>
        <w:t>nité d'</w:t>
      </w:r>
      <w:r>
        <w:rPr>
          <w:rFonts w:ascii="Calibri" w:hAnsi="Calibri" w:cs="Calibri"/>
          <w:sz w:val="24"/>
          <w:szCs w:val="24"/>
        </w:rPr>
        <w:t>A</w:t>
      </w:r>
      <w:r w:rsidRPr="00F36C82">
        <w:rPr>
          <w:rFonts w:ascii="Calibri" w:hAnsi="Calibri" w:cs="Calibri"/>
          <w:sz w:val="24"/>
          <w:szCs w:val="24"/>
        </w:rPr>
        <w:t xml:space="preserve">ppui aux </w:t>
      </w:r>
      <w:r>
        <w:rPr>
          <w:rFonts w:ascii="Calibri" w:hAnsi="Calibri" w:cs="Calibri"/>
          <w:sz w:val="24"/>
          <w:szCs w:val="24"/>
        </w:rPr>
        <w:t>P</w:t>
      </w:r>
      <w:r w:rsidRPr="00F36C82">
        <w:rPr>
          <w:rFonts w:ascii="Calibri" w:hAnsi="Calibri" w:cs="Calibri"/>
          <w:sz w:val="24"/>
          <w:szCs w:val="24"/>
        </w:rPr>
        <w:t>rogrammes d'Appui à la mise en œuvre de l'Accord d'Association (</w:t>
      </w:r>
      <w:r>
        <w:rPr>
          <w:rFonts w:ascii="Calibri" w:hAnsi="Calibri" w:cs="Calibri"/>
          <w:sz w:val="24"/>
          <w:szCs w:val="24"/>
        </w:rPr>
        <w:t>UAP-</w:t>
      </w:r>
      <w:r w:rsidRPr="00F36C82">
        <w:rPr>
          <w:rFonts w:ascii="Calibri" w:hAnsi="Calibri" w:cs="Calibri"/>
          <w:sz w:val="24"/>
          <w:szCs w:val="24"/>
        </w:rPr>
        <w:t xml:space="preserve">P3A), sous la tutelle du Ministère des Affaires Etrangères et de la Coopération. </w:t>
      </w:r>
    </w:p>
    <w:p w:rsidR="00C47B7A" w:rsidRPr="007C7C21" w:rsidRDefault="00C47B7A" w:rsidP="007C7C21">
      <w:pPr>
        <w:tabs>
          <w:tab w:val="num" w:pos="360"/>
        </w:tabs>
        <w:spacing w:before="120" w:after="120" w:line="240" w:lineRule="auto"/>
        <w:jc w:val="both"/>
        <w:rPr>
          <w:rFonts w:eastAsia="Times New Roman" w:cstheme="minorHAnsi"/>
          <w:bCs/>
          <w:sz w:val="24"/>
          <w:szCs w:val="24"/>
          <w:lang w:eastAsia="fr-FR"/>
        </w:rPr>
      </w:pPr>
    </w:p>
    <w:p w:rsidR="00DC31FE" w:rsidRPr="007C7C21" w:rsidRDefault="00DC31FE" w:rsidP="007C7C21">
      <w:pPr>
        <w:autoSpaceDE w:val="0"/>
        <w:autoSpaceDN w:val="0"/>
        <w:adjustRightInd w:val="0"/>
        <w:spacing w:before="120" w:after="120" w:line="240" w:lineRule="auto"/>
        <w:jc w:val="both"/>
        <w:rPr>
          <w:rFonts w:cstheme="minorHAnsi"/>
          <w:i/>
          <w:iCs/>
          <w:sz w:val="24"/>
          <w:szCs w:val="24"/>
        </w:rPr>
      </w:pPr>
    </w:p>
    <w:p w:rsidR="0001363D" w:rsidRPr="007C7C21" w:rsidRDefault="0001363D" w:rsidP="007C7C21">
      <w:pPr>
        <w:autoSpaceDE w:val="0"/>
        <w:autoSpaceDN w:val="0"/>
        <w:adjustRightInd w:val="0"/>
        <w:spacing w:before="120" w:after="120" w:line="240" w:lineRule="auto"/>
        <w:jc w:val="both"/>
        <w:rPr>
          <w:rFonts w:cstheme="minorHAnsi"/>
          <w:b/>
          <w:bCs/>
          <w:sz w:val="24"/>
          <w:szCs w:val="24"/>
        </w:rPr>
      </w:pPr>
      <w:r w:rsidRPr="007C7C21">
        <w:rPr>
          <w:rFonts w:cstheme="minorHAnsi"/>
          <w:b/>
          <w:bCs/>
          <w:sz w:val="24"/>
          <w:szCs w:val="24"/>
        </w:rPr>
        <w:t>5. Budget</w:t>
      </w:r>
    </w:p>
    <w:p w:rsidR="00A36002" w:rsidRPr="007C7C21" w:rsidRDefault="00A36002" w:rsidP="007C7C21">
      <w:pPr>
        <w:autoSpaceDE w:val="0"/>
        <w:autoSpaceDN w:val="0"/>
        <w:adjustRightInd w:val="0"/>
        <w:spacing w:before="120" w:after="120" w:line="240" w:lineRule="auto"/>
        <w:jc w:val="both"/>
        <w:rPr>
          <w:rFonts w:cstheme="minorHAnsi"/>
          <w:bCs/>
          <w:sz w:val="24"/>
          <w:szCs w:val="24"/>
        </w:rPr>
      </w:pPr>
      <w:r w:rsidRPr="007C7C21">
        <w:rPr>
          <w:rFonts w:cstheme="minorHAnsi"/>
          <w:bCs/>
          <w:sz w:val="24"/>
          <w:szCs w:val="24"/>
        </w:rPr>
        <w:t>Le budget total maximum disponible pour cette action est 10</w:t>
      </w:r>
      <w:r w:rsidR="004B2E6B">
        <w:rPr>
          <w:rFonts w:cstheme="minorHAnsi"/>
          <w:bCs/>
          <w:sz w:val="24"/>
          <w:szCs w:val="24"/>
        </w:rPr>
        <w:t>5</w:t>
      </w:r>
      <w:r w:rsidRPr="007C7C21">
        <w:rPr>
          <w:rFonts w:cstheme="minorHAnsi"/>
          <w:bCs/>
          <w:sz w:val="24"/>
          <w:szCs w:val="24"/>
        </w:rPr>
        <w:t>0 000€</w:t>
      </w:r>
      <w:r w:rsidR="00C47B7A">
        <w:rPr>
          <w:rFonts w:cstheme="minorHAnsi"/>
          <w:bCs/>
          <w:sz w:val="24"/>
          <w:szCs w:val="24"/>
        </w:rPr>
        <w:t>.</w:t>
      </w:r>
    </w:p>
    <w:p w:rsidR="00791F82" w:rsidRPr="007C7C21" w:rsidRDefault="00791F82" w:rsidP="007C7C21">
      <w:pPr>
        <w:autoSpaceDE w:val="0"/>
        <w:autoSpaceDN w:val="0"/>
        <w:adjustRightInd w:val="0"/>
        <w:spacing w:before="120" w:after="120" w:line="240" w:lineRule="auto"/>
        <w:jc w:val="both"/>
        <w:rPr>
          <w:rFonts w:cstheme="minorHAnsi"/>
          <w:b/>
          <w:bCs/>
          <w:sz w:val="24"/>
          <w:szCs w:val="24"/>
        </w:rPr>
      </w:pPr>
    </w:p>
    <w:p w:rsidR="0001363D" w:rsidRPr="007C7C21" w:rsidRDefault="0001363D" w:rsidP="007C7C21">
      <w:pPr>
        <w:autoSpaceDE w:val="0"/>
        <w:autoSpaceDN w:val="0"/>
        <w:adjustRightInd w:val="0"/>
        <w:spacing w:before="120" w:after="120" w:line="240" w:lineRule="auto"/>
        <w:jc w:val="both"/>
        <w:rPr>
          <w:rFonts w:cstheme="minorHAnsi"/>
          <w:b/>
          <w:bCs/>
          <w:sz w:val="24"/>
          <w:szCs w:val="24"/>
        </w:rPr>
      </w:pPr>
      <w:r w:rsidRPr="007C7C21">
        <w:rPr>
          <w:rFonts w:cstheme="minorHAnsi"/>
          <w:b/>
          <w:bCs/>
          <w:sz w:val="24"/>
          <w:szCs w:val="24"/>
        </w:rPr>
        <w:t xml:space="preserve">6. Modalités de mise en </w:t>
      </w:r>
      <w:r w:rsidR="00DC31FE" w:rsidRPr="007C7C21">
        <w:rPr>
          <w:rFonts w:cstheme="minorHAnsi"/>
          <w:b/>
          <w:bCs/>
          <w:sz w:val="24"/>
          <w:szCs w:val="24"/>
        </w:rPr>
        <w:t>œuvre</w:t>
      </w:r>
    </w:p>
    <w:p w:rsidR="00A179A0" w:rsidRPr="007C7C21" w:rsidRDefault="0001363D" w:rsidP="007C7C21">
      <w:pPr>
        <w:autoSpaceDE w:val="0"/>
        <w:autoSpaceDN w:val="0"/>
        <w:adjustRightInd w:val="0"/>
        <w:spacing w:before="120" w:after="120" w:line="240" w:lineRule="auto"/>
        <w:jc w:val="both"/>
        <w:rPr>
          <w:rFonts w:cstheme="minorHAnsi"/>
          <w:b/>
          <w:sz w:val="24"/>
          <w:szCs w:val="24"/>
        </w:rPr>
      </w:pPr>
      <w:r w:rsidRPr="007C7C21">
        <w:rPr>
          <w:rFonts w:cstheme="minorHAnsi"/>
          <w:b/>
          <w:sz w:val="24"/>
          <w:szCs w:val="24"/>
        </w:rPr>
        <w:t xml:space="preserve">6.1 Organisme de mise en </w:t>
      </w:r>
      <w:r w:rsidR="00791F82" w:rsidRPr="007C7C21">
        <w:rPr>
          <w:rFonts w:cstheme="minorHAnsi"/>
          <w:b/>
          <w:sz w:val="24"/>
          <w:szCs w:val="24"/>
        </w:rPr>
        <w:t>œuvre</w:t>
      </w:r>
      <w:r w:rsidR="00E31934" w:rsidRPr="007C7C21">
        <w:rPr>
          <w:rFonts w:cstheme="minorHAnsi"/>
          <w:b/>
          <w:sz w:val="24"/>
          <w:szCs w:val="24"/>
        </w:rPr>
        <w:t> </w:t>
      </w:r>
    </w:p>
    <w:p w:rsidR="00A179A0" w:rsidRPr="007C7C21" w:rsidRDefault="00C47B7A" w:rsidP="007C7C21">
      <w:pPr>
        <w:pStyle w:val="Default"/>
        <w:spacing w:before="120" w:after="120"/>
        <w:jc w:val="both"/>
        <w:rPr>
          <w:rFonts w:asciiTheme="minorHAnsi" w:hAnsiTheme="minorHAnsi" w:cstheme="minorHAnsi"/>
          <w:color w:val="auto"/>
        </w:rPr>
      </w:pPr>
      <w:r w:rsidRPr="00C06CEF">
        <w:rPr>
          <w:rFonts w:ascii="Calibri" w:hAnsi="Calibri" w:cs="Calibri"/>
          <w:color w:val="auto"/>
        </w:rPr>
        <w:t>L’UAP</w:t>
      </w:r>
      <w:r>
        <w:rPr>
          <w:rFonts w:ascii="Calibri" w:hAnsi="Calibri" w:cs="Calibri"/>
          <w:color w:val="auto"/>
        </w:rPr>
        <w:t xml:space="preserve">-P3Aassure la mise en œuvre des procédures </w:t>
      </w:r>
      <w:r w:rsidRPr="00C06CEF">
        <w:rPr>
          <w:rFonts w:ascii="Calibri" w:hAnsi="Calibri" w:cs="Calibri"/>
          <w:color w:val="auto"/>
        </w:rPr>
        <w:t xml:space="preserve">de jumelage du </w:t>
      </w:r>
      <w:r>
        <w:rPr>
          <w:rFonts w:ascii="Calibri" w:hAnsi="Calibri" w:cs="Calibri"/>
          <w:color w:val="auto"/>
        </w:rPr>
        <w:t xml:space="preserve">programme </w:t>
      </w:r>
      <w:r w:rsidRPr="00C06CEF">
        <w:rPr>
          <w:rFonts w:ascii="Calibri" w:hAnsi="Calibri" w:cs="Calibri"/>
          <w:color w:val="auto"/>
        </w:rPr>
        <w:t>RSA en coordination avec la CAP-RSA</w:t>
      </w:r>
      <w:r>
        <w:rPr>
          <w:rFonts w:ascii="Calibri" w:hAnsi="Calibri" w:cs="Calibri"/>
          <w:color w:val="auto"/>
        </w:rPr>
        <w:t xml:space="preserve"> (Ministère de l'Economie et des Finances)</w:t>
      </w:r>
      <w:r w:rsidRPr="00C06CEF">
        <w:rPr>
          <w:rFonts w:ascii="Calibri" w:hAnsi="Calibri" w:cs="Calibri"/>
          <w:color w:val="auto"/>
        </w:rPr>
        <w:t>. L’UAP sera l’organe responsable pour la gestion de ce jumelage</w:t>
      </w:r>
      <w:r>
        <w:rPr>
          <w:rFonts w:ascii="Calibri" w:hAnsi="Calibri" w:cs="Calibri"/>
          <w:color w:val="auto"/>
        </w:rPr>
        <w:t xml:space="preserve"> dans le respect des dispositions de la convention de financement du programme RSA</w:t>
      </w:r>
      <w:r w:rsidRPr="00C06CEF">
        <w:rPr>
          <w:rFonts w:ascii="Calibri" w:hAnsi="Calibri" w:cs="Calibri"/>
          <w:color w:val="auto"/>
        </w:rPr>
        <w:t>. Elle gèrera également les appels à propositions, les contrats, et ce dans le respect des procédures de contrôle décentralisé ex-ante définies dans le guide pratique des procédures contractuelles financées par le budget général des Communautés européennes dans le cadre des actions extérieures.</w:t>
      </w:r>
      <w:r w:rsidR="0082141D" w:rsidRPr="007C7C21">
        <w:rPr>
          <w:rFonts w:asciiTheme="minorHAnsi" w:hAnsiTheme="minorHAnsi" w:cstheme="minorHAnsi"/>
          <w:color w:val="auto"/>
        </w:rPr>
        <w:t>Personnes de contact à l’UA</w:t>
      </w:r>
      <w:r w:rsidR="00A179A0" w:rsidRPr="007C7C21">
        <w:rPr>
          <w:rFonts w:asciiTheme="minorHAnsi" w:hAnsiTheme="minorHAnsi" w:cstheme="minorHAnsi"/>
          <w:color w:val="auto"/>
        </w:rPr>
        <w:t>P</w:t>
      </w:r>
      <w:r>
        <w:rPr>
          <w:rFonts w:asciiTheme="minorHAnsi" w:hAnsiTheme="minorHAnsi" w:cstheme="minorHAnsi"/>
          <w:color w:val="auto"/>
        </w:rPr>
        <w:t>-P3A</w:t>
      </w:r>
      <w:r w:rsidR="00A179A0" w:rsidRPr="007C7C21">
        <w:rPr>
          <w:rFonts w:asciiTheme="minorHAnsi" w:hAnsiTheme="minorHAnsi" w:cstheme="minorHAnsi"/>
          <w:color w:val="auto"/>
        </w:rPr>
        <w:t xml:space="preserve"> : </w:t>
      </w:r>
    </w:p>
    <w:p w:rsidR="00A179A0" w:rsidRPr="007C7C21" w:rsidRDefault="0082141D" w:rsidP="007C7C21">
      <w:pPr>
        <w:pStyle w:val="Default"/>
        <w:spacing w:before="120" w:after="120"/>
        <w:jc w:val="both"/>
        <w:rPr>
          <w:rFonts w:asciiTheme="minorHAnsi" w:hAnsiTheme="minorHAnsi" w:cstheme="minorHAnsi"/>
          <w:color w:val="auto"/>
        </w:rPr>
      </w:pPr>
      <w:r w:rsidRPr="007C7C21">
        <w:rPr>
          <w:rFonts w:asciiTheme="minorHAnsi" w:hAnsiTheme="minorHAnsi" w:cstheme="minorHAnsi"/>
          <w:color w:val="auto"/>
        </w:rPr>
        <w:t>M. Kamal EL MAHDAOUI – Directeur de l’UAP</w:t>
      </w:r>
    </w:p>
    <w:p w:rsidR="0082141D" w:rsidRPr="007C7C21" w:rsidRDefault="0082141D" w:rsidP="007C7C21">
      <w:pPr>
        <w:pStyle w:val="Default"/>
        <w:spacing w:before="120" w:after="120"/>
        <w:jc w:val="both"/>
        <w:rPr>
          <w:rFonts w:asciiTheme="minorHAnsi" w:hAnsiTheme="minorHAnsi" w:cstheme="minorHAnsi"/>
          <w:color w:val="auto"/>
        </w:rPr>
      </w:pPr>
      <w:r w:rsidRPr="007C7C21">
        <w:rPr>
          <w:rFonts w:asciiTheme="minorHAnsi" w:hAnsiTheme="minorHAnsi" w:cstheme="minorHAnsi"/>
          <w:color w:val="auto"/>
        </w:rPr>
        <w:t>22, rue de Teflet – Quartier de la résidence - Rabat</w:t>
      </w:r>
    </w:p>
    <w:p w:rsidR="00A179A0" w:rsidRPr="007C7C21" w:rsidRDefault="00171B57" w:rsidP="007C7C21">
      <w:pPr>
        <w:pStyle w:val="Default"/>
        <w:spacing w:before="120" w:after="120"/>
        <w:jc w:val="both"/>
        <w:rPr>
          <w:rFonts w:asciiTheme="minorHAnsi" w:hAnsiTheme="minorHAnsi" w:cstheme="minorHAnsi"/>
          <w:color w:val="auto"/>
        </w:rPr>
      </w:pPr>
      <w:r w:rsidRPr="007C7C21">
        <w:rPr>
          <w:rFonts w:asciiTheme="minorHAnsi" w:hAnsiTheme="minorHAnsi" w:cstheme="minorHAnsi"/>
          <w:color w:val="auto"/>
        </w:rPr>
        <w:t>Tél. : (+212) - 0537-</w:t>
      </w:r>
      <w:r w:rsidR="00A179A0" w:rsidRPr="007C7C21">
        <w:rPr>
          <w:rFonts w:asciiTheme="minorHAnsi" w:hAnsiTheme="minorHAnsi" w:cstheme="minorHAnsi"/>
          <w:color w:val="auto"/>
        </w:rPr>
        <w:t xml:space="preserve"> 76.80.04 </w:t>
      </w:r>
    </w:p>
    <w:p w:rsidR="00A179A0" w:rsidRPr="007C7C21" w:rsidRDefault="00A179A0" w:rsidP="007C7C21">
      <w:pPr>
        <w:pStyle w:val="Default"/>
        <w:spacing w:before="120" w:after="120"/>
        <w:jc w:val="both"/>
        <w:rPr>
          <w:rFonts w:asciiTheme="minorHAnsi" w:hAnsiTheme="minorHAnsi" w:cstheme="minorHAnsi"/>
          <w:color w:val="auto"/>
        </w:rPr>
      </w:pPr>
      <w:r w:rsidRPr="007C7C21">
        <w:rPr>
          <w:rFonts w:asciiTheme="minorHAnsi" w:hAnsiTheme="minorHAnsi" w:cstheme="minorHAnsi"/>
          <w:color w:val="auto"/>
        </w:rPr>
        <w:t xml:space="preserve">Fax : (+212) - 0537-76.52.33 </w:t>
      </w:r>
    </w:p>
    <w:p w:rsidR="00A179A0" w:rsidRPr="007C7C21" w:rsidRDefault="00A179A0" w:rsidP="007C7C21">
      <w:pPr>
        <w:pStyle w:val="Default"/>
        <w:spacing w:before="120" w:after="120"/>
        <w:jc w:val="both"/>
        <w:rPr>
          <w:rFonts w:asciiTheme="minorHAnsi" w:hAnsiTheme="minorHAnsi" w:cstheme="minorHAnsi"/>
          <w:color w:val="auto"/>
        </w:rPr>
      </w:pPr>
      <w:r w:rsidRPr="007C7C21">
        <w:rPr>
          <w:rFonts w:asciiTheme="minorHAnsi" w:hAnsiTheme="minorHAnsi" w:cstheme="minorHAnsi"/>
          <w:color w:val="auto"/>
        </w:rPr>
        <w:t>E-</w:t>
      </w:r>
      <w:r w:rsidR="00171B57" w:rsidRPr="007C7C21">
        <w:rPr>
          <w:rFonts w:asciiTheme="minorHAnsi" w:hAnsiTheme="minorHAnsi" w:cstheme="minorHAnsi"/>
          <w:color w:val="auto"/>
        </w:rPr>
        <w:t>mail: elmahdaoui@maec.gov.ma</w:t>
      </w:r>
    </w:p>
    <w:p w:rsidR="00A179A0" w:rsidRPr="007C7C21" w:rsidRDefault="00A179A0" w:rsidP="007C7C21">
      <w:pPr>
        <w:autoSpaceDE w:val="0"/>
        <w:autoSpaceDN w:val="0"/>
        <w:adjustRightInd w:val="0"/>
        <w:spacing w:before="120" w:after="120" w:line="240" w:lineRule="auto"/>
        <w:jc w:val="both"/>
        <w:rPr>
          <w:rFonts w:cstheme="minorHAnsi"/>
          <w:sz w:val="24"/>
          <w:szCs w:val="24"/>
        </w:rPr>
      </w:pPr>
    </w:p>
    <w:p w:rsidR="00A179A0" w:rsidRPr="007C7C21" w:rsidRDefault="0001363D" w:rsidP="007C7C21">
      <w:pPr>
        <w:autoSpaceDE w:val="0"/>
        <w:autoSpaceDN w:val="0"/>
        <w:adjustRightInd w:val="0"/>
        <w:spacing w:before="120" w:after="120" w:line="240" w:lineRule="auto"/>
        <w:jc w:val="both"/>
        <w:rPr>
          <w:rFonts w:cstheme="minorHAnsi"/>
          <w:sz w:val="24"/>
          <w:szCs w:val="24"/>
        </w:rPr>
      </w:pPr>
      <w:r w:rsidRPr="007C7C21">
        <w:rPr>
          <w:rFonts w:cstheme="minorHAnsi"/>
          <w:b/>
          <w:sz w:val="24"/>
          <w:szCs w:val="24"/>
        </w:rPr>
        <w:t>6.2 Principal organisme homologue dans le pays bénéficiaire</w:t>
      </w:r>
      <w:r w:rsidR="00A179A0" w:rsidRPr="007C7C21">
        <w:rPr>
          <w:rFonts w:cstheme="minorHAnsi"/>
          <w:b/>
          <w:sz w:val="24"/>
          <w:szCs w:val="24"/>
        </w:rPr>
        <w:t> </w:t>
      </w:r>
      <w:r w:rsidR="00A179A0" w:rsidRPr="007C7C21">
        <w:rPr>
          <w:rFonts w:cstheme="minorHAnsi"/>
          <w:sz w:val="24"/>
          <w:szCs w:val="24"/>
        </w:rPr>
        <w:t>:</w:t>
      </w:r>
    </w:p>
    <w:p w:rsidR="00A179A0" w:rsidRPr="007C7C21" w:rsidRDefault="00A179A0" w:rsidP="007C7C21">
      <w:pPr>
        <w:overflowPunct w:val="0"/>
        <w:autoSpaceDE w:val="0"/>
        <w:autoSpaceDN w:val="0"/>
        <w:adjustRightInd w:val="0"/>
        <w:spacing w:before="120" w:after="120" w:line="240" w:lineRule="auto"/>
        <w:jc w:val="both"/>
        <w:textAlignment w:val="baseline"/>
        <w:rPr>
          <w:rFonts w:eastAsia="Times New Roman" w:cstheme="minorHAnsi"/>
          <w:sz w:val="24"/>
          <w:szCs w:val="24"/>
          <w:lang w:eastAsia="fr-FR"/>
        </w:rPr>
      </w:pPr>
      <w:r w:rsidRPr="007C7C21">
        <w:rPr>
          <w:rFonts w:eastAsia="Times New Roman" w:cstheme="minorHAnsi"/>
          <w:sz w:val="24"/>
          <w:szCs w:val="24"/>
          <w:lang w:eastAsia="fr-FR"/>
        </w:rPr>
        <w:t xml:space="preserve">La responsabilité pour les aspects techniques relatifs à la préparation, la mise en œuvre et la supervision relève du </w:t>
      </w:r>
      <w:r w:rsidR="00623E42" w:rsidRPr="007C7C21">
        <w:rPr>
          <w:rFonts w:eastAsia="Times New Roman" w:cstheme="minorHAnsi"/>
          <w:sz w:val="24"/>
          <w:szCs w:val="24"/>
          <w:lang w:eastAsia="fr-FR"/>
        </w:rPr>
        <w:t>MEAS</w:t>
      </w:r>
      <w:r w:rsidR="005F7D1E" w:rsidRPr="007C7C21">
        <w:rPr>
          <w:rFonts w:eastAsia="Times New Roman" w:cstheme="minorHAnsi"/>
          <w:sz w:val="24"/>
          <w:szCs w:val="24"/>
          <w:lang w:eastAsia="fr-FR"/>
        </w:rPr>
        <w:t>.</w:t>
      </w:r>
    </w:p>
    <w:p w:rsidR="00A179A0" w:rsidRPr="007C7C21" w:rsidRDefault="00A179A0" w:rsidP="007C7C21">
      <w:pPr>
        <w:spacing w:before="120" w:after="120" w:line="240" w:lineRule="auto"/>
        <w:ind w:left="360"/>
        <w:jc w:val="both"/>
        <w:rPr>
          <w:rFonts w:eastAsia="Times New Roman" w:cstheme="minorHAnsi"/>
          <w:bCs/>
          <w:sz w:val="24"/>
          <w:szCs w:val="24"/>
          <w:lang w:eastAsia="fr-FR"/>
        </w:rPr>
      </w:pPr>
    </w:p>
    <w:p w:rsidR="00A179A0" w:rsidRPr="007C7C21" w:rsidRDefault="00A179A0" w:rsidP="007C7C21">
      <w:pPr>
        <w:pStyle w:val="Paragraphedeliste"/>
        <w:numPr>
          <w:ilvl w:val="2"/>
          <w:numId w:val="7"/>
        </w:numPr>
        <w:spacing w:before="120" w:after="120" w:line="240" w:lineRule="auto"/>
        <w:jc w:val="both"/>
        <w:rPr>
          <w:rFonts w:eastAsia="Times New Roman" w:cstheme="minorHAnsi"/>
          <w:sz w:val="24"/>
          <w:szCs w:val="24"/>
          <w:lang w:eastAsia="fr-FR"/>
        </w:rPr>
      </w:pPr>
      <w:r w:rsidRPr="007C7C21">
        <w:rPr>
          <w:rFonts w:eastAsia="Times New Roman" w:cstheme="minorHAnsi"/>
          <w:b/>
          <w:sz w:val="24"/>
          <w:szCs w:val="24"/>
          <w:lang w:eastAsia="fr-FR"/>
        </w:rPr>
        <w:t>Chef de projet</w:t>
      </w:r>
      <w:r w:rsidRPr="007C7C21">
        <w:rPr>
          <w:rFonts w:eastAsia="Times New Roman" w:cstheme="minorHAnsi"/>
          <w:sz w:val="24"/>
          <w:szCs w:val="24"/>
          <w:lang w:eastAsia="fr-FR"/>
        </w:rPr>
        <w:t xml:space="preserve"> : </w:t>
      </w:r>
      <w:r w:rsidR="005F7D1E" w:rsidRPr="007C7C21">
        <w:rPr>
          <w:rFonts w:eastAsia="Times New Roman" w:cstheme="minorHAnsi"/>
          <w:sz w:val="24"/>
          <w:szCs w:val="24"/>
          <w:lang w:eastAsia="fr-FR"/>
        </w:rPr>
        <w:t>M. XXX XXX</w:t>
      </w:r>
      <w:r w:rsidR="00D723E1" w:rsidRPr="007C7C21">
        <w:rPr>
          <w:rFonts w:eastAsia="Times New Roman" w:cstheme="minorHAnsi"/>
          <w:sz w:val="24"/>
          <w:szCs w:val="24"/>
          <w:lang w:eastAsia="fr-FR"/>
        </w:rPr>
        <w:t>*</w:t>
      </w:r>
      <w:r w:rsidRPr="007C7C21">
        <w:rPr>
          <w:rFonts w:eastAsia="Times New Roman" w:cstheme="minorHAnsi"/>
          <w:sz w:val="24"/>
          <w:szCs w:val="24"/>
          <w:lang w:eastAsia="fr-FR"/>
        </w:rPr>
        <w:t xml:space="preserve">, </w:t>
      </w:r>
    </w:p>
    <w:p w:rsidR="00A179A0" w:rsidRPr="007C7C21" w:rsidRDefault="00A179A0" w:rsidP="007C7C21">
      <w:pPr>
        <w:spacing w:before="120" w:after="120" w:line="240" w:lineRule="auto"/>
        <w:ind w:left="360"/>
        <w:jc w:val="both"/>
        <w:rPr>
          <w:rFonts w:eastAsia="Times New Roman" w:cstheme="minorHAnsi"/>
          <w:sz w:val="24"/>
          <w:szCs w:val="24"/>
          <w:lang w:eastAsia="fr-FR"/>
        </w:rPr>
      </w:pPr>
    </w:p>
    <w:p w:rsidR="00784A74" w:rsidRPr="007C7C21" w:rsidRDefault="00A179A0"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Adresse : </w:t>
      </w:r>
      <w:r w:rsidR="00784A74" w:rsidRPr="007C7C21">
        <w:rPr>
          <w:rFonts w:eastAsia="Times New Roman" w:cstheme="minorHAnsi"/>
          <w:sz w:val="24"/>
          <w:szCs w:val="24"/>
          <w:lang w:eastAsia="fr-FR"/>
        </w:rPr>
        <w:t xml:space="preserve">Ministère de l’emploi et des affaires sociales </w:t>
      </w:r>
    </w:p>
    <w:p w:rsidR="00A179A0" w:rsidRPr="007C7C21" w:rsidRDefault="00784A74" w:rsidP="007C7C21">
      <w:pPr>
        <w:spacing w:before="120" w:after="120" w:line="240" w:lineRule="auto"/>
        <w:ind w:left="360"/>
        <w:jc w:val="both"/>
        <w:rPr>
          <w:rFonts w:eastAsia="Times New Roman" w:cstheme="minorHAnsi"/>
          <w:sz w:val="24"/>
          <w:szCs w:val="24"/>
          <w:lang w:val="es-ES_tradnl" w:eastAsia="fr-FR"/>
        </w:rPr>
      </w:pPr>
      <w:r w:rsidRPr="007C7C21">
        <w:rPr>
          <w:rFonts w:eastAsia="Times New Roman" w:cstheme="minorHAnsi"/>
          <w:sz w:val="24"/>
          <w:szCs w:val="24"/>
          <w:lang w:val="es-ES_tradnl" w:eastAsia="fr-FR"/>
        </w:rPr>
        <w:t>Rue Al Jommayz, Hay Riad – Rabat – Maroc</w:t>
      </w:r>
      <w:r w:rsidR="00A179A0" w:rsidRPr="007C7C21">
        <w:rPr>
          <w:rFonts w:eastAsia="Times New Roman" w:cstheme="minorHAnsi"/>
          <w:sz w:val="24"/>
          <w:szCs w:val="24"/>
          <w:lang w:val="es-ES_tradnl" w:eastAsia="fr-FR"/>
        </w:rPr>
        <w:t xml:space="preserve">, </w:t>
      </w:r>
    </w:p>
    <w:p w:rsidR="00784A74" w:rsidRPr="007C7C21" w:rsidRDefault="00784A74"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Tél : </w:t>
      </w:r>
    </w:p>
    <w:p w:rsidR="00784A74" w:rsidRPr="007C7C21" w:rsidRDefault="00784A74"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E-mail : </w:t>
      </w:r>
    </w:p>
    <w:p w:rsidR="007B0568" w:rsidRPr="007C7C21" w:rsidRDefault="007B0568" w:rsidP="007C7C21">
      <w:pPr>
        <w:spacing w:before="120" w:after="120" w:line="240" w:lineRule="auto"/>
        <w:ind w:left="360"/>
        <w:jc w:val="both"/>
        <w:rPr>
          <w:rFonts w:eastAsia="Times New Roman" w:cstheme="minorHAnsi"/>
          <w:sz w:val="24"/>
          <w:szCs w:val="24"/>
          <w:lang w:eastAsia="fr-FR"/>
        </w:rPr>
      </w:pPr>
    </w:p>
    <w:p w:rsidR="00A179A0" w:rsidRPr="007C7C21" w:rsidRDefault="007B0568" w:rsidP="007C7C21">
      <w:pPr>
        <w:spacing w:before="120" w:after="120" w:line="240" w:lineRule="auto"/>
        <w:jc w:val="both"/>
        <w:rPr>
          <w:rFonts w:eastAsia="Times New Roman" w:cstheme="minorHAnsi"/>
          <w:sz w:val="24"/>
          <w:szCs w:val="24"/>
          <w:lang w:eastAsia="fr-FR"/>
        </w:rPr>
      </w:pPr>
      <w:r w:rsidRPr="007C7C21">
        <w:rPr>
          <w:rFonts w:eastAsia="Times New Roman" w:cstheme="minorHAnsi"/>
          <w:sz w:val="24"/>
          <w:szCs w:val="24"/>
          <w:lang w:eastAsia="fr-FR"/>
        </w:rPr>
        <w:t>* Dans l’attente de la réorganisation annoncée du Ministère, les noms et qualités ne sont pas encore connus.</w:t>
      </w:r>
    </w:p>
    <w:p w:rsidR="007B0568" w:rsidRPr="007C7C21" w:rsidRDefault="007B0568" w:rsidP="007C7C21">
      <w:pPr>
        <w:spacing w:before="120" w:after="120" w:line="240" w:lineRule="auto"/>
        <w:jc w:val="both"/>
        <w:rPr>
          <w:rFonts w:eastAsia="Times New Roman" w:cstheme="minorHAnsi"/>
          <w:sz w:val="24"/>
          <w:szCs w:val="24"/>
          <w:lang w:eastAsia="fr-FR"/>
        </w:rPr>
      </w:pPr>
    </w:p>
    <w:p w:rsidR="00A179A0" w:rsidRPr="007C7C21" w:rsidRDefault="00A179A0" w:rsidP="007C7C21">
      <w:pPr>
        <w:spacing w:before="120" w:after="120" w:line="240" w:lineRule="auto"/>
        <w:ind w:left="1260" w:hanging="900"/>
        <w:jc w:val="both"/>
        <w:rPr>
          <w:rFonts w:eastAsia="Times New Roman" w:cstheme="minorHAnsi"/>
          <w:sz w:val="24"/>
          <w:szCs w:val="24"/>
          <w:lang w:eastAsia="fr-FR"/>
        </w:rPr>
      </w:pPr>
      <w:r w:rsidRPr="007C7C21">
        <w:rPr>
          <w:rFonts w:eastAsia="Times New Roman" w:cstheme="minorHAnsi"/>
          <w:sz w:val="24"/>
          <w:szCs w:val="24"/>
          <w:lang w:eastAsia="fr-FR"/>
        </w:rPr>
        <w:t>Mission : Dirige la mise en œuvre du projet de jumelage en concertation avec son homologue le Chef de Projet de l’État Membre (EM).</w:t>
      </w:r>
    </w:p>
    <w:p w:rsidR="002B2FE0" w:rsidRPr="007C7C21" w:rsidRDefault="002B2FE0" w:rsidP="007C7C21">
      <w:pPr>
        <w:spacing w:before="120" w:after="120" w:line="240" w:lineRule="auto"/>
        <w:jc w:val="both"/>
        <w:rPr>
          <w:rFonts w:eastAsia="Times New Roman" w:cstheme="minorHAnsi"/>
          <w:sz w:val="24"/>
          <w:szCs w:val="24"/>
          <w:lang w:eastAsia="fr-FR"/>
        </w:rPr>
      </w:pPr>
    </w:p>
    <w:p w:rsidR="00A179A0" w:rsidRPr="007C7C21" w:rsidRDefault="00A179A0" w:rsidP="007C7C21">
      <w:pPr>
        <w:pStyle w:val="Paragraphedeliste"/>
        <w:numPr>
          <w:ilvl w:val="2"/>
          <w:numId w:val="7"/>
        </w:numPr>
        <w:spacing w:before="120" w:after="120" w:line="240" w:lineRule="auto"/>
        <w:jc w:val="both"/>
        <w:rPr>
          <w:rFonts w:eastAsia="Times New Roman" w:cstheme="minorHAnsi"/>
          <w:sz w:val="24"/>
          <w:szCs w:val="24"/>
          <w:lang w:eastAsia="fr-FR"/>
        </w:rPr>
      </w:pPr>
      <w:r w:rsidRPr="007C7C21">
        <w:rPr>
          <w:rFonts w:eastAsia="Times New Roman" w:cstheme="minorHAnsi"/>
          <w:b/>
          <w:sz w:val="24"/>
          <w:szCs w:val="24"/>
          <w:lang w:eastAsia="fr-FR"/>
        </w:rPr>
        <w:t>Homologue du CRJ</w:t>
      </w:r>
      <w:r w:rsidR="005F7D1E" w:rsidRPr="007C7C21">
        <w:rPr>
          <w:rFonts w:eastAsia="Times New Roman" w:cstheme="minorHAnsi"/>
          <w:sz w:val="24"/>
          <w:szCs w:val="24"/>
          <w:lang w:eastAsia="fr-FR"/>
        </w:rPr>
        <w:t xml:space="preserve">: M. </w:t>
      </w:r>
      <w:r w:rsidR="003E2422" w:rsidRPr="007C7C21">
        <w:rPr>
          <w:rFonts w:eastAsia="Times New Roman" w:cs="Calibri"/>
          <w:sz w:val="24"/>
          <w:szCs w:val="24"/>
        </w:rPr>
        <w:t>Monsieur LahcenIfezwan,</w:t>
      </w:r>
    </w:p>
    <w:p w:rsidR="00784A74" w:rsidRPr="007C7C21" w:rsidRDefault="00784A74"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Adresse : Ministère de l’emploi et des affaires sociales </w:t>
      </w:r>
    </w:p>
    <w:p w:rsidR="00784A74" w:rsidRPr="007C7C21" w:rsidRDefault="00784A74" w:rsidP="007C7C21">
      <w:pPr>
        <w:spacing w:before="120" w:after="120" w:line="240" w:lineRule="auto"/>
        <w:ind w:left="360"/>
        <w:jc w:val="both"/>
        <w:rPr>
          <w:rFonts w:eastAsia="Times New Roman" w:cstheme="minorHAnsi"/>
          <w:sz w:val="24"/>
          <w:szCs w:val="24"/>
          <w:lang w:val="es-ES_tradnl" w:eastAsia="fr-FR"/>
        </w:rPr>
      </w:pPr>
      <w:r w:rsidRPr="007C7C21">
        <w:rPr>
          <w:rFonts w:eastAsia="Times New Roman" w:cstheme="minorHAnsi"/>
          <w:sz w:val="24"/>
          <w:szCs w:val="24"/>
          <w:lang w:val="es-ES_tradnl" w:eastAsia="fr-FR"/>
        </w:rPr>
        <w:t xml:space="preserve">Rue Al Jommayz, Hay Riad – Rabat – Maroc, </w:t>
      </w:r>
    </w:p>
    <w:p w:rsidR="00784A74" w:rsidRPr="007C7C21" w:rsidRDefault="00784A74"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Tél : </w:t>
      </w:r>
    </w:p>
    <w:p w:rsidR="00784A74" w:rsidRPr="007C7C21" w:rsidRDefault="00784A74" w:rsidP="007C7C21">
      <w:pPr>
        <w:spacing w:before="120" w:after="120" w:line="240" w:lineRule="auto"/>
        <w:ind w:left="360"/>
        <w:jc w:val="both"/>
        <w:rPr>
          <w:rFonts w:eastAsia="Times New Roman" w:cstheme="minorHAnsi"/>
          <w:sz w:val="24"/>
          <w:szCs w:val="24"/>
          <w:lang w:eastAsia="fr-FR"/>
        </w:rPr>
      </w:pPr>
      <w:r w:rsidRPr="007C7C21">
        <w:rPr>
          <w:rFonts w:eastAsia="Times New Roman" w:cstheme="minorHAnsi"/>
          <w:sz w:val="24"/>
          <w:szCs w:val="24"/>
          <w:lang w:eastAsia="fr-FR"/>
        </w:rPr>
        <w:t xml:space="preserve">E-mail : </w:t>
      </w:r>
    </w:p>
    <w:p w:rsidR="007B0568" w:rsidRPr="007C7C21" w:rsidRDefault="00A179A0" w:rsidP="007C7C21">
      <w:pPr>
        <w:spacing w:before="120" w:after="120" w:line="240" w:lineRule="auto"/>
        <w:ind w:left="1260" w:hanging="900"/>
        <w:jc w:val="both"/>
        <w:rPr>
          <w:rFonts w:eastAsia="Times New Roman" w:cstheme="minorHAnsi"/>
          <w:sz w:val="24"/>
          <w:szCs w:val="24"/>
          <w:lang w:eastAsia="fr-FR"/>
        </w:rPr>
      </w:pPr>
      <w:r w:rsidRPr="007C7C21">
        <w:rPr>
          <w:rFonts w:eastAsia="Times New Roman" w:cstheme="minorHAnsi"/>
          <w:sz w:val="24"/>
          <w:szCs w:val="24"/>
          <w:lang w:eastAsia="fr-FR"/>
        </w:rPr>
        <w:t>Mission : Point focal pour le</w:t>
      </w:r>
      <w:r w:rsidR="004962AC" w:rsidRPr="007C7C21">
        <w:rPr>
          <w:rFonts w:eastAsia="Times New Roman" w:cstheme="minorHAnsi"/>
          <w:sz w:val="24"/>
          <w:szCs w:val="24"/>
          <w:lang w:eastAsia="fr-FR"/>
        </w:rPr>
        <w:t xml:space="preserve"> projet de jumelage du ME</w:t>
      </w:r>
      <w:r w:rsidR="00623E42" w:rsidRPr="007C7C21">
        <w:rPr>
          <w:rFonts w:eastAsia="Times New Roman" w:cstheme="minorHAnsi"/>
          <w:sz w:val="24"/>
          <w:szCs w:val="24"/>
          <w:lang w:eastAsia="fr-FR"/>
        </w:rPr>
        <w:t>AS</w:t>
      </w:r>
      <w:r w:rsidRPr="007C7C21">
        <w:rPr>
          <w:rFonts w:eastAsia="Times New Roman" w:cstheme="minorHAnsi"/>
          <w:sz w:val="24"/>
          <w:szCs w:val="24"/>
          <w:lang w:eastAsia="fr-FR"/>
        </w:rPr>
        <w:t xml:space="preserve"> chargé de l’identification et de la formulation du projet, interlocuteur officiel susceptible d’être consulté pour toutes les activités de jumelage prévues et homologue principal du CRJ pendant toute la période de jumelage.</w:t>
      </w:r>
    </w:p>
    <w:p w:rsidR="00E06D1D" w:rsidRDefault="00E06D1D" w:rsidP="007C7C21">
      <w:pPr>
        <w:autoSpaceDE w:val="0"/>
        <w:autoSpaceDN w:val="0"/>
        <w:adjustRightInd w:val="0"/>
        <w:spacing w:before="120" w:after="120" w:line="240" w:lineRule="auto"/>
        <w:jc w:val="both"/>
        <w:rPr>
          <w:rFonts w:cs="Calibri"/>
          <w:sz w:val="24"/>
          <w:szCs w:val="24"/>
        </w:rPr>
      </w:pPr>
    </w:p>
    <w:p w:rsidR="00FB0641" w:rsidRPr="007C7C21" w:rsidRDefault="00FB0641" w:rsidP="007C7C21">
      <w:pPr>
        <w:autoSpaceDE w:val="0"/>
        <w:autoSpaceDN w:val="0"/>
        <w:adjustRightInd w:val="0"/>
        <w:spacing w:before="120" w:after="120" w:line="240" w:lineRule="auto"/>
        <w:jc w:val="both"/>
        <w:rPr>
          <w:rFonts w:cs="Calibri"/>
          <w:sz w:val="24"/>
          <w:szCs w:val="24"/>
        </w:rPr>
      </w:pPr>
    </w:p>
    <w:p w:rsidR="00A179A0" w:rsidRPr="007C7C21" w:rsidRDefault="00C7493C" w:rsidP="007C7C21">
      <w:pPr>
        <w:autoSpaceDE w:val="0"/>
        <w:autoSpaceDN w:val="0"/>
        <w:adjustRightInd w:val="0"/>
        <w:spacing w:before="120" w:after="120" w:line="240" w:lineRule="auto"/>
        <w:ind w:firstLine="360"/>
        <w:jc w:val="both"/>
        <w:rPr>
          <w:rFonts w:cs="Calibri"/>
          <w:b/>
          <w:sz w:val="24"/>
          <w:szCs w:val="24"/>
        </w:rPr>
      </w:pPr>
      <w:r w:rsidRPr="007C7C21">
        <w:rPr>
          <w:rFonts w:cs="Calibri"/>
          <w:bCs/>
          <w:sz w:val="24"/>
          <w:szCs w:val="24"/>
        </w:rPr>
        <w:t>6.2.3</w:t>
      </w:r>
      <w:r w:rsidRPr="007C7C21">
        <w:rPr>
          <w:rFonts w:cs="Calibri"/>
          <w:b/>
          <w:sz w:val="24"/>
          <w:szCs w:val="24"/>
        </w:rPr>
        <w:t xml:space="preserve">  Le Comité de pilotage : </w:t>
      </w:r>
    </w:p>
    <w:p w:rsidR="00F01705" w:rsidRPr="00F36C82" w:rsidRDefault="00F01705" w:rsidP="00F01705">
      <w:pPr>
        <w:spacing w:before="120" w:after="120"/>
        <w:jc w:val="both"/>
        <w:rPr>
          <w:rFonts w:ascii="Calibri" w:hAnsi="Calibri" w:cs="Calibri"/>
          <w:sz w:val="24"/>
          <w:szCs w:val="24"/>
        </w:rPr>
      </w:pPr>
      <w:r w:rsidRPr="00F36C82">
        <w:rPr>
          <w:rFonts w:ascii="Calibri" w:hAnsi="Calibri" w:cs="Calibri"/>
          <w:sz w:val="24"/>
          <w:szCs w:val="24"/>
        </w:rPr>
        <w:t xml:space="preserve">Le CoPIL sera mis en place dès le début du projet. </w:t>
      </w:r>
    </w:p>
    <w:p w:rsidR="00F01705" w:rsidRPr="00F36C82" w:rsidRDefault="00F01705" w:rsidP="00F01705">
      <w:pPr>
        <w:spacing w:before="120" w:after="120"/>
        <w:jc w:val="both"/>
        <w:rPr>
          <w:rFonts w:ascii="Calibri" w:hAnsi="Calibri" w:cs="Calibri"/>
          <w:sz w:val="24"/>
          <w:szCs w:val="24"/>
        </w:rPr>
      </w:pPr>
      <w:r w:rsidRPr="00F36C82">
        <w:rPr>
          <w:rFonts w:ascii="Calibri" w:hAnsi="Calibri" w:cs="Calibri"/>
          <w:sz w:val="24"/>
          <w:szCs w:val="24"/>
        </w:rPr>
        <w:t xml:space="preserve">Le CoPIL sera établi pour le pilotage, le contrôle et la supervision des activités du projet et de ses résultats obligatoires, pour assurer la bonne gouvernance du jumelage tout au long de sa durée et pour que les activités de jumelage puissent se dérouler de manière efficace. Des réunions régulières du Comité de pilotage seront organisées chaque trimestre, lors de ces réunions, ces membres procéderons à l’évaluation des progrès du projet, vérifierons la réalisation des livrables et discuterons de toute question pouvant avoir un effet sur la bonne marche du projet. </w:t>
      </w:r>
    </w:p>
    <w:p w:rsidR="00F01705" w:rsidRPr="00F36C82" w:rsidRDefault="00F01705" w:rsidP="00F01705">
      <w:pPr>
        <w:spacing w:before="120" w:after="120"/>
        <w:jc w:val="both"/>
        <w:rPr>
          <w:rFonts w:ascii="Calibri" w:hAnsi="Calibri" w:cs="Calibri"/>
          <w:sz w:val="24"/>
          <w:szCs w:val="24"/>
        </w:rPr>
      </w:pPr>
      <w:r w:rsidRPr="00F36C82">
        <w:rPr>
          <w:rFonts w:ascii="Calibri" w:hAnsi="Calibri" w:cs="Calibri"/>
          <w:sz w:val="24"/>
          <w:szCs w:val="24"/>
        </w:rPr>
        <w:t xml:space="preserve">Le CoPIL sera composé par des </w:t>
      </w:r>
      <w:r w:rsidRPr="00F01705">
        <w:rPr>
          <w:rFonts w:ascii="Calibri" w:hAnsi="Calibri" w:cs="Calibri"/>
          <w:sz w:val="24"/>
          <w:szCs w:val="24"/>
        </w:rPr>
        <w:t>représentant</w:t>
      </w:r>
      <w:r w:rsidRPr="00F36C82">
        <w:rPr>
          <w:rFonts w:ascii="Calibri" w:hAnsi="Calibri" w:cs="Calibri"/>
          <w:sz w:val="24"/>
          <w:szCs w:val="24"/>
        </w:rPr>
        <w:t xml:space="preserve"> de toutes les parties prenantes, notamment: le chef de projet du côté du bénéficiaire, le chef de projet du côté de l’Etat </w:t>
      </w:r>
      <w:r w:rsidRPr="00F36C82">
        <w:rPr>
          <w:rStyle w:val="Numrodepage"/>
          <w:rFonts w:ascii="Calibri" w:hAnsi="Calibri"/>
          <w:sz w:val="24"/>
          <w:szCs w:val="24"/>
        </w:rPr>
        <w:t>M</w:t>
      </w:r>
      <w:r w:rsidRPr="00F36C82">
        <w:rPr>
          <w:rFonts w:ascii="Calibri" w:hAnsi="Calibri" w:cs="Calibri"/>
          <w:sz w:val="24"/>
          <w:szCs w:val="24"/>
        </w:rPr>
        <w:t>embre, l’homologue du CRJ et le CRJ, représentants de la DUE, de l’UAP-P3A et de la CAP-RSA etc..</w:t>
      </w:r>
    </w:p>
    <w:p w:rsidR="00FB0641" w:rsidRPr="007C7C21" w:rsidRDefault="00FB0641" w:rsidP="00FB0641">
      <w:pPr>
        <w:autoSpaceDE w:val="0"/>
        <w:autoSpaceDN w:val="0"/>
        <w:adjustRightInd w:val="0"/>
        <w:spacing w:before="120" w:after="120" w:line="240" w:lineRule="auto"/>
        <w:jc w:val="both"/>
        <w:rPr>
          <w:rFonts w:cs="Calibri"/>
          <w:sz w:val="24"/>
          <w:szCs w:val="24"/>
        </w:rPr>
      </w:pPr>
    </w:p>
    <w:p w:rsidR="0001363D" w:rsidRPr="007C7C21" w:rsidRDefault="0001363D" w:rsidP="007C7C21">
      <w:pPr>
        <w:autoSpaceDE w:val="0"/>
        <w:autoSpaceDN w:val="0"/>
        <w:adjustRightInd w:val="0"/>
        <w:spacing w:before="120" w:after="120" w:line="240" w:lineRule="auto"/>
        <w:jc w:val="both"/>
        <w:rPr>
          <w:rFonts w:cs="Calibri"/>
          <w:b/>
          <w:sz w:val="24"/>
          <w:szCs w:val="24"/>
        </w:rPr>
      </w:pPr>
      <w:r w:rsidRPr="007C7C21">
        <w:rPr>
          <w:rFonts w:cs="Calibri"/>
          <w:b/>
          <w:sz w:val="24"/>
          <w:szCs w:val="24"/>
        </w:rPr>
        <w:lastRenderedPageBreak/>
        <w:t>6.3 Contrats</w:t>
      </w:r>
      <w:r w:rsidR="00A179A0" w:rsidRPr="007C7C21">
        <w:rPr>
          <w:rFonts w:cs="Calibri"/>
          <w:b/>
          <w:sz w:val="24"/>
          <w:szCs w:val="24"/>
        </w:rPr>
        <w:t> :</w:t>
      </w:r>
    </w:p>
    <w:p w:rsidR="00E32E64" w:rsidRPr="007C7C21" w:rsidRDefault="00E32E64" w:rsidP="007C7C21">
      <w:pPr>
        <w:autoSpaceDE w:val="0"/>
        <w:autoSpaceDN w:val="0"/>
        <w:adjustRightInd w:val="0"/>
        <w:spacing w:before="120" w:after="120" w:line="240" w:lineRule="auto"/>
        <w:jc w:val="both"/>
        <w:rPr>
          <w:rFonts w:cs="Calibri"/>
          <w:bCs/>
          <w:sz w:val="24"/>
          <w:szCs w:val="24"/>
        </w:rPr>
      </w:pPr>
      <w:r w:rsidRPr="007C7C21">
        <w:rPr>
          <w:rFonts w:cs="Calibri"/>
          <w:bCs/>
          <w:sz w:val="24"/>
          <w:szCs w:val="24"/>
        </w:rPr>
        <w:t>Un seul contrat de jumelage est prévu pour ce projet.</w:t>
      </w:r>
    </w:p>
    <w:p w:rsidR="0001363D" w:rsidRPr="007C7C21" w:rsidRDefault="0001363D"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 xml:space="preserve">7. Calendrier de mise en </w:t>
      </w:r>
      <w:r w:rsidR="00113111" w:rsidRPr="007C7C21">
        <w:rPr>
          <w:rFonts w:cs="Calibri"/>
          <w:b/>
          <w:bCs/>
          <w:sz w:val="24"/>
          <w:szCs w:val="24"/>
        </w:rPr>
        <w:t xml:space="preserve">œuvre </w:t>
      </w:r>
      <w:r w:rsidRPr="007C7C21">
        <w:rPr>
          <w:rFonts w:cs="Calibri"/>
          <w:b/>
          <w:bCs/>
          <w:sz w:val="24"/>
          <w:szCs w:val="24"/>
        </w:rPr>
        <w:t>(indicatif)</w:t>
      </w:r>
    </w:p>
    <w:p w:rsidR="00BC21B0" w:rsidRPr="007C7C21" w:rsidRDefault="00BC21B0" w:rsidP="007C7C21">
      <w:pPr>
        <w:autoSpaceDE w:val="0"/>
        <w:autoSpaceDN w:val="0"/>
        <w:adjustRightInd w:val="0"/>
        <w:spacing w:before="120" w:after="120" w:line="240" w:lineRule="auto"/>
        <w:jc w:val="both"/>
        <w:rPr>
          <w:rFonts w:eastAsia="Calibri" w:cs="Calibr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9"/>
        <w:gridCol w:w="4217"/>
      </w:tblGrid>
      <w:tr w:rsidR="00E14DCE" w:rsidRPr="00DE3953" w:rsidTr="004B2E6B">
        <w:tc>
          <w:tcPr>
            <w:tcW w:w="5069" w:type="dxa"/>
            <w:shd w:val="clear" w:color="auto" w:fill="8DB3E2" w:themeFill="text2" w:themeFillTint="66"/>
          </w:tcPr>
          <w:p w:rsidR="00E14DCE" w:rsidRPr="00E14DCE" w:rsidRDefault="00E14DCE" w:rsidP="00E14DCE">
            <w:pPr>
              <w:autoSpaceDE w:val="0"/>
              <w:autoSpaceDN w:val="0"/>
              <w:adjustRightInd w:val="0"/>
              <w:spacing w:before="120" w:after="120" w:line="240" w:lineRule="auto"/>
              <w:jc w:val="center"/>
              <w:rPr>
                <w:rFonts w:eastAsia="Calibri" w:cs="Calibri"/>
                <w:bCs/>
                <w:sz w:val="24"/>
                <w:szCs w:val="24"/>
                <w:lang w:val="en-GB"/>
              </w:rPr>
            </w:pPr>
            <w:r>
              <w:rPr>
                <w:rFonts w:eastAsia="Calibri" w:cs="Calibri"/>
                <w:bCs/>
                <w:sz w:val="24"/>
                <w:szCs w:val="24"/>
                <w:lang w:val="en-GB"/>
              </w:rPr>
              <w:t>Action</w:t>
            </w:r>
          </w:p>
        </w:tc>
        <w:tc>
          <w:tcPr>
            <w:tcW w:w="4217" w:type="dxa"/>
            <w:shd w:val="clear" w:color="auto" w:fill="8DB3E2" w:themeFill="text2" w:themeFillTint="66"/>
          </w:tcPr>
          <w:p w:rsidR="00E14DCE" w:rsidRPr="00E14DCE" w:rsidRDefault="00E14DCE" w:rsidP="00E14DCE">
            <w:pPr>
              <w:autoSpaceDE w:val="0"/>
              <w:autoSpaceDN w:val="0"/>
              <w:adjustRightInd w:val="0"/>
              <w:spacing w:before="120" w:after="120" w:line="240" w:lineRule="auto"/>
              <w:jc w:val="center"/>
              <w:rPr>
                <w:rFonts w:eastAsia="Calibri" w:cs="Calibri"/>
                <w:bCs/>
                <w:sz w:val="24"/>
                <w:szCs w:val="24"/>
                <w:lang w:val="en-GB"/>
              </w:rPr>
            </w:pPr>
            <w:r>
              <w:rPr>
                <w:rFonts w:eastAsia="Calibri" w:cs="Calibri"/>
                <w:bCs/>
                <w:sz w:val="24"/>
                <w:szCs w:val="24"/>
                <w:lang w:val="en-GB"/>
              </w:rPr>
              <w:t>Date</w:t>
            </w:r>
          </w:p>
        </w:tc>
      </w:tr>
      <w:tr w:rsidR="00BC21B0" w:rsidRPr="00DE3953" w:rsidTr="004B2E6B">
        <w:tc>
          <w:tcPr>
            <w:tcW w:w="5069" w:type="dxa"/>
            <w:shd w:val="clear" w:color="auto" w:fill="auto"/>
          </w:tcPr>
          <w:p w:rsidR="00BC21B0" w:rsidRPr="00E14DCE" w:rsidRDefault="00347CF5" w:rsidP="007C7C21">
            <w:pPr>
              <w:autoSpaceDE w:val="0"/>
              <w:autoSpaceDN w:val="0"/>
              <w:adjustRightInd w:val="0"/>
              <w:spacing w:before="120" w:after="120" w:line="240" w:lineRule="auto"/>
              <w:jc w:val="both"/>
              <w:rPr>
                <w:rFonts w:eastAsia="Calibri" w:cs="Calibri"/>
                <w:bCs/>
                <w:sz w:val="24"/>
                <w:szCs w:val="24"/>
                <w:lang w:val="en-GB"/>
              </w:rPr>
            </w:pPr>
            <w:r>
              <w:rPr>
                <w:rFonts w:eastAsia="Calibri" w:cs="Calibri"/>
                <w:bCs/>
                <w:sz w:val="24"/>
                <w:szCs w:val="24"/>
                <w:lang w:val="en-GB"/>
              </w:rPr>
              <w:t>Durée du projet</w:t>
            </w:r>
          </w:p>
        </w:tc>
        <w:tc>
          <w:tcPr>
            <w:tcW w:w="4217" w:type="dxa"/>
            <w:shd w:val="clear" w:color="auto" w:fill="auto"/>
          </w:tcPr>
          <w:p w:rsidR="00BC21B0" w:rsidRPr="00E14DCE" w:rsidRDefault="00D95A84" w:rsidP="007C7C21">
            <w:pPr>
              <w:autoSpaceDE w:val="0"/>
              <w:autoSpaceDN w:val="0"/>
              <w:adjustRightInd w:val="0"/>
              <w:spacing w:before="120" w:after="120" w:line="240" w:lineRule="auto"/>
              <w:jc w:val="both"/>
              <w:rPr>
                <w:rFonts w:eastAsia="Calibri" w:cs="Calibri"/>
                <w:bCs/>
                <w:sz w:val="24"/>
                <w:szCs w:val="24"/>
                <w:lang w:val="en-US"/>
              </w:rPr>
            </w:pPr>
            <w:r w:rsidRPr="00E14DCE">
              <w:rPr>
                <w:rFonts w:eastAsia="Calibri" w:cs="Calibri"/>
                <w:bCs/>
                <w:sz w:val="24"/>
                <w:szCs w:val="24"/>
                <w:lang w:val="en-GB"/>
              </w:rPr>
              <w:t>24</w:t>
            </w:r>
            <w:r w:rsidR="00BC21B0" w:rsidRPr="00E14DCE">
              <w:rPr>
                <w:rFonts w:eastAsia="Calibri" w:cs="Calibri"/>
                <w:bCs/>
                <w:sz w:val="24"/>
                <w:szCs w:val="24"/>
                <w:lang w:val="en-GB"/>
              </w:rPr>
              <w:t>mois</w:t>
            </w:r>
          </w:p>
        </w:tc>
      </w:tr>
      <w:tr w:rsidR="00BC21B0" w:rsidRPr="00DE3953" w:rsidTr="004B2E6B">
        <w:tc>
          <w:tcPr>
            <w:tcW w:w="5069" w:type="dxa"/>
            <w:shd w:val="clear" w:color="auto" w:fill="auto"/>
          </w:tcPr>
          <w:p w:rsidR="00BC21B0" w:rsidRPr="00E14DCE" w:rsidRDefault="00BC21B0" w:rsidP="007C7C21">
            <w:pPr>
              <w:spacing w:before="120" w:after="120" w:line="240" w:lineRule="auto"/>
              <w:contextualSpacing/>
              <w:jc w:val="both"/>
              <w:rPr>
                <w:rFonts w:eastAsia="Calibri" w:cs="Calibri"/>
                <w:sz w:val="24"/>
                <w:szCs w:val="24"/>
              </w:rPr>
            </w:pPr>
            <w:r w:rsidRPr="00E14DCE">
              <w:rPr>
                <w:rFonts w:eastAsia="Calibri" w:cs="Calibri"/>
                <w:sz w:val="24"/>
                <w:szCs w:val="24"/>
              </w:rPr>
              <w:t>Lancement de l’</w:t>
            </w:r>
            <w:r w:rsidR="00066CFE" w:rsidRPr="00E14DCE">
              <w:rPr>
                <w:rFonts w:eastAsia="Calibri" w:cs="Calibri"/>
                <w:sz w:val="24"/>
                <w:szCs w:val="24"/>
              </w:rPr>
              <w:t>appel à propositions</w:t>
            </w:r>
            <w:r w:rsidRPr="00E14DCE">
              <w:rPr>
                <w:rFonts w:eastAsia="Calibri" w:cs="Calibri"/>
                <w:sz w:val="24"/>
                <w:szCs w:val="24"/>
              </w:rPr>
              <w:t>:</w:t>
            </w:r>
          </w:p>
        </w:tc>
        <w:tc>
          <w:tcPr>
            <w:tcW w:w="4217" w:type="dxa"/>
            <w:shd w:val="clear" w:color="auto" w:fill="auto"/>
          </w:tcPr>
          <w:p w:rsidR="00BC21B0" w:rsidRPr="00E14DCE" w:rsidRDefault="00F01705" w:rsidP="007C7C21">
            <w:pPr>
              <w:spacing w:before="120" w:after="120" w:line="240" w:lineRule="auto"/>
              <w:jc w:val="both"/>
              <w:rPr>
                <w:rFonts w:eastAsia="Calibri" w:cs="Calibri"/>
                <w:sz w:val="24"/>
                <w:szCs w:val="24"/>
                <w:lang w:val="en-US"/>
              </w:rPr>
            </w:pPr>
            <w:r>
              <w:rPr>
                <w:rFonts w:eastAsia="Calibri" w:cs="Calibri"/>
                <w:sz w:val="24"/>
                <w:szCs w:val="24"/>
                <w:lang w:val="en-US"/>
              </w:rPr>
              <w:t>J</w:t>
            </w:r>
            <w:r w:rsidR="004D28E8" w:rsidRPr="00E14DCE">
              <w:rPr>
                <w:rFonts w:eastAsia="Calibri" w:cs="Calibri"/>
                <w:sz w:val="24"/>
                <w:szCs w:val="24"/>
                <w:lang w:val="en-US"/>
              </w:rPr>
              <w:t>uillet</w:t>
            </w:r>
            <w:r w:rsidR="00A42F1C" w:rsidRPr="00E14DCE">
              <w:rPr>
                <w:rFonts w:eastAsia="Calibri" w:cs="Calibri"/>
                <w:sz w:val="24"/>
                <w:szCs w:val="24"/>
                <w:lang w:val="en-US"/>
              </w:rPr>
              <w:t xml:space="preserve"> 2014</w:t>
            </w:r>
          </w:p>
        </w:tc>
      </w:tr>
      <w:tr w:rsidR="00BC21B0" w:rsidRPr="00DE3953" w:rsidTr="004B2E6B">
        <w:tc>
          <w:tcPr>
            <w:tcW w:w="5069" w:type="dxa"/>
            <w:shd w:val="clear" w:color="auto" w:fill="auto"/>
          </w:tcPr>
          <w:p w:rsidR="00BC21B0" w:rsidRPr="00E14DCE" w:rsidRDefault="00BC21B0" w:rsidP="007C7C21">
            <w:pPr>
              <w:spacing w:before="120" w:after="120" w:line="240" w:lineRule="auto"/>
              <w:jc w:val="both"/>
              <w:rPr>
                <w:rFonts w:eastAsia="Calibri" w:cs="Calibri"/>
                <w:sz w:val="24"/>
                <w:szCs w:val="24"/>
                <w:lang w:val="en-US"/>
              </w:rPr>
            </w:pPr>
            <w:r w:rsidRPr="00E14DCE">
              <w:rPr>
                <w:rFonts w:eastAsia="Calibri" w:cs="Calibri"/>
                <w:sz w:val="24"/>
                <w:szCs w:val="24"/>
                <w:lang w:val="en-US"/>
              </w:rPr>
              <w:t xml:space="preserve">Réception des propositions: </w:t>
            </w:r>
          </w:p>
        </w:tc>
        <w:tc>
          <w:tcPr>
            <w:tcW w:w="4217" w:type="dxa"/>
            <w:shd w:val="clear" w:color="auto" w:fill="auto"/>
          </w:tcPr>
          <w:p w:rsidR="00BC21B0" w:rsidRPr="00E14DCE" w:rsidRDefault="00BC21B0" w:rsidP="007C7C21">
            <w:pPr>
              <w:spacing w:before="120" w:after="120" w:line="240" w:lineRule="auto"/>
              <w:jc w:val="both"/>
              <w:rPr>
                <w:rFonts w:eastAsia="Calibri" w:cs="Calibri"/>
                <w:sz w:val="24"/>
                <w:szCs w:val="24"/>
                <w:lang w:val="en-US"/>
              </w:rPr>
            </w:pPr>
            <w:r w:rsidRPr="00E14DCE">
              <w:rPr>
                <w:rFonts w:eastAsia="Calibri" w:cs="Calibri"/>
                <w:sz w:val="24"/>
                <w:szCs w:val="24"/>
                <w:lang w:val="en-US"/>
              </w:rPr>
              <w:t>Mi-</w:t>
            </w:r>
            <w:r w:rsidR="004D28E8" w:rsidRPr="00E14DCE">
              <w:rPr>
                <w:rFonts w:eastAsia="Calibri" w:cs="Calibri"/>
                <w:sz w:val="24"/>
                <w:szCs w:val="24"/>
                <w:lang w:val="en-US"/>
              </w:rPr>
              <w:t>septembre 2014</w:t>
            </w:r>
          </w:p>
        </w:tc>
      </w:tr>
      <w:tr w:rsidR="00BC21B0" w:rsidRPr="00354B09" w:rsidTr="004B2E6B">
        <w:tc>
          <w:tcPr>
            <w:tcW w:w="5069" w:type="dxa"/>
            <w:shd w:val="clear" w:color="auto" w:fill="auto"/>
          </w:tcPr>
          <w:p w:rsidR="00BC21B0" w:rsidRPr="00E14DCE" w:rsidRDefault="00BC21B0" w:rsidP="007C7C21">
            <w:pPr>
              <w:spacing w:before="120" w:after="120" w:line="240" w:lineRule="auto"/>
              <w:jc w:val="both"/>
              <w:rPr>
                <w:rFonts w:eastAsia="Calibri" w:cs="Calibri"/>
                <w:sz w:val="24"/>
                <w:szCs w:val="24"/>
                <w:lang w:val="en-US"/>
              </w:rPr>
            </w:pPr>
            <w:r w:rsidRPr="00E14DCE">
              <w:rPr>
                <w:rFonts w:eastAsia="Calibri" w:cs="Calibri"/>
                <w:sz w:val="24"/>
                <w:szCs w:val="24"/>
                <w:lang w:val="en-US"/>
              </w:rPr>
              <w:t xml:space="preserve">Notification des Etatsmembres: </w:t>
            </w:r>
          </w:p>
        </w:tc>
        <w:tc>
          <w:tcPr>
            <w:tcW w:w="4217" w:type="dxa"/>
            <w:shd w:val="clear" w:color="auto" w:fill="auto"/>
          </w:tcPr>
          <w:p w:rsidR="00BC21B0" w:rsidRPr="00E14DCE" w:rsidRDefault="00E14DCE" w:rsidP="007C7C21">
            <w:pPr>
              <w:spacing w:before="120" w:after="120" w:line="240" w:lineRule="auto"/>
              <w:jc w:val="both"/>
              <w:rPr>
                <w:rFonts w:eastAsia="Calibri" w:cs="Calibri"/>
                <w:sz w:val="24"/>
                <w:szCs w:val="24"/>
                <w:lang w:val="en-US"/>
              </w:rPr>
            </w:pPr>
            <w:r w:rsidRPr="00E14DCE">
              <w:rPr>
                <w:rFonts w:eastAsia="Calibri" w:cs="Calibri"/>
                <w:sz w:val="24"/>
                <w:szCs w:val="24"/>
                <w:lang w:val="en-US"/>
              </w:rPr>
              <w:t>Mi-</w:t>
            </w:r>
            <w:r w:rsidR="004D28E8" w:rsidRPr="00E14DCE">
              <w:rPr>
                <w:rFonts w:eastAsia="Calibri" w:cs="Calibri"/>
                <w:sz w:val="24"/>
                <w:szCs w:val="24"/>
                <w:lang w:val="en-US"/>
              </w:rPr>
              <w:t>octobre 2014</w:t>
            </w:r>
          </w:p>
        </w:tc>
      </w:tr>
      <w:tr w:rsidR="00BC21B0" w:rsidRPr="00DE3953" w:rsidTr="004B2E6B">
        <w:tc>
          <w:tcPr>
            <w:tcW w:w="5069" w:type="dxa"/>
            <w:shd w:val="clear" w:color="auto" w:fill="auto"/>
          </w:tcPr>
          <w:p w:rsidR="00BC21B0" w:rsidRPr="00E14DCE" w:rsidRDefault="00BC21B0" w:rsidP="007C7C21">
            <w:pPr>
              <w:spacing w:before="120" w:after="120" w:line="240" w:lineRule="auto"/>
              <w:jc w:val="both"/>
              <w:rPr>
                <w:rFonts w:eastAsia="Calibri" w:cs="Calibri"/>
                <w:sz w:val="24"/>
                <w:szCs w:val="24"/>
              </w:rPr>
            </w:pPr>
            <w:r w:rsidRPr="00E14DCE">
              <w:rPr>
                <w:rFonts w:eastAsia="Calibri" w:cs="Calibri"/>
                <w:sz w:val="24"/>
                <w:szCs w:val="24"/>
              </w:rPr>
              <w:t xml:space="preserve">Signature du contrat de jumelage: </w:t>
            </w:r>
          </w:p>
        </w:tc>
        <w:tc>
          <w:tcPr>
            <w:tcW w:w="4217" w:type="dxa"/>
            <w:shd w:val="clear" w:color="auto" w:fill="auto"/>
          </w:tcPr>
          <w:p w:rsidR="00BC21B0" w:rsidRPr="00E14DCE" w:rsidRDefault="00F01705">
            <w:pPr>
              <w:spacing w:before="120" w:after="120" w:line="240" w:lineRule="auto"/>
              <w:jc w:val="both"/>
              <w:rPr>
                <w:rFonts w:eastAsia="Calibri" w:cs="Calibri"/>
                <w:sz w:val="24"/>
                <w:szCs w:val="24"/>
                <w:lang w:val="en-US"/>
              </w:rPr>
            </w:pPr>
            <w:r>
              <w:rPr>
                <w:rFonts w:eastAsia="Calibri" w:cs="Calibri"/>
                <w:sz w:val="24"/>
                <w:szCs w:val="24"/>
                <w:lang w:val="en-US"/>
              </w:rPr>
              <w:t>Janvier/</w:t>
            </w:r>
            <w:r w:rsidR="004D28E8" w:rsidRPr="00E14DCE">
              <w:rPr>
                <w:rFonts w:eastAsia="Calibri" w:cs="Calibri"/>
                <w:sz w:val="24"/>
                <w:szCs w:val="24"/>
                <w:lang w:val="en-US"/>
              </w:rPr>
              <w:t>fevrier 2015</w:t>
            </w:r>
          </w:p>
        </w:tc>
      </w:tr>
      <w:tr w:rsidR="00BC21B0" w:rsidRPr="00DE3953" w:rsidTr="004B2E6B">
        <w:tc>
          <w:tcPr>
            <w:tcW w:w="5069" w:type="dxa"/>
            <w:shd w:val="clear" w:color="auto" w:fill="auto"/>
          </w:tcPr>
          <w:p w:rsidR="00BC21B0" w:rsidRPr="00E14DCE" w:rsidRDefault="00BC21B0" w:rsidP="007C7C21">
            <w:pPr>
              <w:spacing w:before="120" w:after="120" w:line="240" w:lineRule="auto"/>
              <w:jc w:val="both"/>
              <w:rPr>
                <w:rFonts w:eastAsia="Calibri" w:cs="Calibri"/>
                <w:sz w:val="24"/>
                <w:szCs w:val="24"/>
              </w:rPr>
            </w:pPr>
            <w:r w:rsidRPr="00E14DCE">
              <w:rPr>
                <w:rFonts w:eastAsia="Calibri" w:cs="Calibri"/>
                <w:sz w:val="24"/>
                <w:szCs w:val="24"/>
              </w:rPr>
              <w:t xml:space="preserve">Démarrage des activités du projet de jumelage: </w:t>
            </w:r>
          </w:p>
        </w:tc>
        <w:tc>
          <w:tcPr>
            <w:tcW w:w="4217" w:type="dxa"/>
            <w:shd w:val="clear" w:color="auto" w:fill="auto"/>
          </w:tcPr>
          <w:p w:rsidR="00BC21B0" w:rsidRPr="00E14DCE" w:rsidRDefault="00F01705" w:rsidP="007C7C21">
            <w:pPr>
              <w:spacing w:before="120" w:after="120" w:line="240" w:lineRule="auto"/>
              <w:jc w:val="both"/>
              <w:rPr>
                <w:rFonts w:eastAsia="Calibri" w:cs="Calibri"/>
                <w:sz w:val="24"/>
                <w:szCs w:val="24"/>
                <w:lang w:val="en-US"/>
              </w:rPr>
            </w:pPr>
            <w:r>
              <w:rPr>
                <w:rFonts w:eastAsia="Calibri" w:cs="Calibri"/>
                <w:sz w:val="24"/>
                <w:szCs w:val="24"/>
                <w:lang w:val="en-US"/>
              </w:rPr>
              <w:t>Fevrier/</w:t>
            </w:r>
            <w:r w:rsidR="00354B09" w:rsidRPr="00E14DCE">
              <w:rPr>
                <w:rFonts w:eastAsia="Calibri" w:cs="Calibri"/>
                <w:sz w:val="24"/>
                <w:szCs w:val="24"/>
                <w:lang w:val="en-US"/>
              </w:rPr>
              <w:t xml:space="preserve">mars </w:t>
            </w:r>
            <w:r w:rsidR="00A42F1C" w:rsidRPr="00E14DCE">
              <w:rPr>
                <w:rFonts w:eastAsia="Calibri" w:cs="Calibri"/>
                <w:sz w:val="24"/>
                <w:szCs w:val="24"/>
                <w:lang w:val="en-US"/>
              </w:rPr>
              <w:t>2015</w:t>
            </w:r>
          </w:p>
        </w:tc>
      </w:tr>
      <w:tr w:rsidR="00BC21B0" w:rsidRPr="00DE3953" w:rsidTr="004B2E6B">
        <w:tc>
          <w:tcPr>
            <w:tcW w:w="5069" w:type="dxa"/>
            <w:shd w:val="clear" w:color="auto" w:fill="auto"/>
          </w:tcPr>
          <w:p w:rsidR="00BC21B0" w:rsidRPr="00E14DCE" w:rsidRDefault="00BC21B0" w:rsidP="007C7C21">
            <w:pPr>
              <w:spacing w:before="120" w:after="120" w:line="240" w:lineRule="auto"/>
              <w:jc w:val="both"/>
              <w:rPr>
                <w:rFonts w:eastAsia="Calibri" w:cs="Calibri"/>
                <w:sz w:val="24"/>
                <w:szCs w:val="24"/>
              </w:rPr>
            </w:pPr>
            <w:r w:rsidRPr="00E14DCE">
              <w:rPr>
                <w:rFonts w:eastAsia="Calibri" w:cs="Calibri"/>
                <w:sz w:val="24"/>
                <w:szCs w:val="24"/>
              </w:rPr>
              <w:t xml:space="preserve">Date de fin du projet: </w:t>
            </w:r>
          </w:p>
        </w:tc>
        <w:tc>
          <w:tcPr>
            <w:tcW w:w="4217" w:type="dxa"/>
            <w:shd w:val="clear" w:color="auto" w:fill="auto"/>
          </w:tcPr>
          <w:p w:rsidR="00BC21B0" w:rsidRPr="00E14DCE" w:rsidRDefault="00E14DCE" w:rsidP="007C7C21">
            <w:pPr>
              <w:spacing w:before="120" w:after="120" w:line="240" w:lineRule="auto"/>
              <w:jc w:val="both"/>
              <w:rPr>
                <w:rFonts w:eastAsia="Calibri" w:cs="Calibri"/>
                <w:sz w:val="24"/>
                <w:szCs w:val="24"/>
                <w:lang w:val="en-US"/>
              </w:rPr>
            </w:pPr>
            <w:r w:rsidRPr="00E14DCE">
              <w:rPr>
                <w:rFonts w:eastAsia="Calibri" w:cs="Calibri"/>
                <w:sz w:val="24"/>
                <w:szCs w:val="24"/>
                <w:lang w:val="en-US"/>
              </w:rPr>
              <w:t xml:space="preserve">Fin </w:t>
            </w:r>
            <w:r w:rsidR="00BA6B22" w:rsidRPr="00E14DCE">
              <w:rPr>
                <w:rFonts w:eastAsia="Calibri" w:cs="Calibri"/>
                <w:sz w:val="24"/>
                <w:szCs w:val="24"/>
                <w:lang w:val="en-US"/>
              </w:rPr>
              <w:t>février</w:t>
            </w:r>
            <w:r w:rsidR="00BC21B0" w:rsidRPr="00E14DCE">
              <w:rPr>
                <w:rFonts w:eastAsia="Calibri" w:cs="Calibri"/>
                <w:sz w:val="24"/>
                <w:szCs w:val="24"/>
                <w:lang w:val="en-US"/>
              </w:rPr>
              <w:t>201</w:t>
            </w:r>
            <w:r w:rsidR="00D95A84" w:rsidRPr="00E14DCE">
              <w:rPr>
                <w:rFonts w:eastAsia="Calibri" w:cs="Calibri"/>
                <w:sz w:val="24"/>
                <w:szCs w:val="24"/>
                <w:lang w:val="en-US"/>
              </w:rPr>
              <w:t>7</w:t>
            </w:r>
          </w:p>
        </w:tc>
      </w:tr>
    </w:tbl>
    <w:p w:rsidR="004B2E6B" w:rsidRPr="00F36C82" w:rsidRDefault="004B2E6B" w:rsidP="004B2E6B">
      <w:pPr>
        <w:pStyle w:val="Blockquote"/>
        <w:ind w:left="0" w:right="-108"/>
        <w:jc w:val="both"/>
        <w:rPr>
          <w:rFonts w:asciiTheme="minorHAnsi" w:hAnsiTheme="minorHAnsi" w:cs="Arial"/>
          <w:szCs w:val="24"/>
          <w:lang w:val="fr-FR"/>
        </w:rPr>
      </w:pPr>
      <w:r w:rsidRPr="00F36C82">
        <w:rPr>
          <w:rFonts w:asciiTheme="minorHAnsi" w:hAnsiTheme="minorHAnsi" w:cs="Arial"/>
          <w:color w:val="000000" w:themeColor="text1"/>
          <w:szCs w:val="24"/>
          <w:lang w:val="fr-FR"/>
        </w:rPr>
        <w:t xml:space="preserve">Les dates proposées dans le calendrier sont données à titre indicatif. Toutefois, </w:t>
      </w:r>
      <w:r w:rsidRPr="00F36C82">
        <w:rPr>
          <w:rFonts w:asciiTheme="minorHAnsi" w:hAnsiTheme="minorHAnsi" w:cs="Arial"/>
          <w:szCs w:val="24"/>
          <w:lang w:val="fr-FR"/>
        </w:rPr>
        <w:t xml:space="preserve">le contrat de jumelage devrait être signé </w:t>
      </w:r>
      <w:r w:rsidRPr="00F36C82">
        <w:rPr>
          <w:rFonts w:asciiTheme="minorHAnsi" w:hAnsiTheme="minorHAnsi" w:cs="Arial"/>
          <w:b/>
          <w:bCs/>
          <w:szCs w:val="24"/>
          <w:lang w:val="fr-FR"/>
        </w:rPr>
        <w:t xml:space="preserve">au plus tard le </w:t>
      </w:r>
      <w:r w:rsidRPr="00F36C82">
        <w:rPr>
          <w:rFonts w:asciiTheme="minorHAnsi" w:hAnsiTheme="minorHAnsi" w:cs="Arial"/>
          <w:b/>
          <w:bCs/>
          <w:szCs w:val="24"/>
          <w:u w:val="single"/>
          <w:lang w:val="fr-FR"/>
        </w:rPr>
        <w:t>23 février 2015</w:t>
      </w:r>
      <w:r w:rsidRPr="00F36C82">
        <w:rPr>
          <w:rFonts w:asciiTheme="minorHAnsi" w:hAnsiTheme="minorHAnsi" w:cs="Arial"/>
          <w:b/>
          <w:bCs/>
          <w:szCs w:val="24"/>
          <w:lang w:val="fr-FR"/>
        </w:rPr>
        <w:t xml:space="preserve">, </w:t>
      </w:r>
      <w:r w:rsidRPr="00F36C82">
        <w:rPr>
          <w:rFonts w:asciiTheme="minorHAnsi" w:hAnsiTheme="minorHAnsi" w:cs="Arial"/>
          <w:b/>
          <w:bCs/>
          <w:szCs w:val="24"/>
          <w:u w:val="single"/>
          <w:lang w:val="fr-FR"/>
        </w:rPr>
        <w:t>date limite de contractualisation des projets financés sous le RSA I</w:t>
      </w:r>
      <w:r w:rsidRPr="00F36C82">
        <w:rPr>
          <w:rFonts w:asciiTheme="minorHAnsi" w:hAnsiTheme="minorHAnsi" w:cs="Arial"/>
          <w:szCs w:val="24"/>
          <w:lang w:val="fr-FR"/>
        </w:rPr>
        <w:t xml:space="preserve">. Au-delà de cette date, le présent projet de jumelage </w:t>
      </w:r>
      <w:r w:rsidRPr="00F36C82">
        <w:rPr>
          <w:rFonts w:asciiTheme="minorHAnsi" w:hAnsiTheme="minorHAnsi" w:cs="Arial"/>
          <w:b/>
          <w:bCs/>
          <w:szCs w:val="24"/>
          <w:u w:val="single"/>
          <w:lang w:val="fr-FR"/>
        </w:rPr>
        <w:t>ne pourra bénéficier d’un financement</w:t>
      </w:r>
      <w:r w:rsidRPr="00F36C82">
        <w:rPr>
          <w:rFonts w:asciiTheme="minorHAnsi" w:hAnsiTheme="minorHAnsi" w:cs="Arial"/>
          <w:szCs w:val="24"/>
          <w:lang w:val="fr-FR"/>
        </w:rPr>
        <w:t xml:space="preserve">. </w:t>
      </w:r>
    </w:p>
    <w:p w:rsidR="00DC31FE" w:rsidRPr="004B2E6B" w:rsidRDefault="00DC31FE" w:rsidP="007C7C21">
      <w:pPr>
        <w:autoSpaceDE w:val="0"/>
        <w:autoSpaceDN w:val="0"/>
        <w:adjustRightInd w:val="0"/>
        <w:spacing w:before="120" w:after="120" w:line="240" w:lineRule="auto"/>
        <w:jc w:val="both"/>
        <w:rPr>
          <w:rFonts w:cs="Calibri"/>
          <w:sz w:val="24"/>
          <w:szCs w:val="24"/>
        </w:rPr>
      </w:pPr>
    </w:p>
    <w:p w:rsidR="0001363D" w:rsidRPr="004B2E6B" w:rsidRDefault="0001363D" w:rsidP="007C7C21">
      <w:pPr>
        <w:autoSpaceDE w:val="0"/>
        <w:autoSpaceDN w:val="0"/>
        <w:adjustRightInd w:val="0"/>
        <w:spacing w:before="120" w:after="120" w:line="240" w:lineRule="auto"/>
        <w:jc w:val="both"/>
        <w:rPr>
          <w:rFonts w:cs="Calibri"/>
          <w:b/>
          <w:bCs/>
          <w:sz w:val="24"/>
          <w:szCs w:val="24"/>
        </w:rPr>
      </w:pPr>
      <w:r w:rsidRPr="004B2E6B">
        <w:rPr>
          <w:rFonts w:cs="Calibri"/>
          <w:b/>
          <w:bCs/>
          <w:sz w:val="24"/>
          <w:szCs w:val="24"/>
        </w:rPr>
        <w:t>8. Durabilité</w:t>
      </w:r>
    </w:p>
    <w:p w:rsidR="006E56EA" w:rsidRPr="007C7C21" w:rsidRDefault="0049394E" w:rsidP="007C7C21">
      <w:pPr>
        <w:autoSpaceDE w:val="0"/>
        <w:autoSpaceDN w:val="0"/>
        <w:adjustRightInd w:val="0"/>
        <w:spacing w:before="120" w:after="120" w:line="240" w:lineRule="auto"/>
        <w:jc w:val="both"/>
        <w:rPr>
          <w:rFonts w:cs="Calibri"/>
          <w:bCs/>
          <w:sz w:val="24"/>
          <w:szCs w:val="24"/>
        </w:rPr>
      </w:pPr>
      <w:r w:rsidRPr="007C7C21">
        <w:rPr>
          <w:rFonts w:cs="Calibri"/>
          <w:bCs/>
          <w:sz w:val="24"/>
          <w:szCs w:val="24"/>
        </w:rPr>
        <w:t xml:space="preserve">Ce projet comprend plusieurs composantes de formation dans le domaine technique et règlementaire </w:t>
      </w:r>
      <w:r w:rsidR="008E707D" w:rsidRPr="007C7C21">
        <w:rPr>
          <w:rFonts w:cs="Calibri"/>
          <w:bCs/>
          <w:sz w:val="24"/>
          <w:szCs w:val="24"/>
        </w:rPr>
        <w:t xml:space="preserve">des indicateurs de protection sociale. </w:t>
      </w:r>
      <w:r w:rsidRPr="007C7C21">
        <w:rPr>
          <w:rFonts w:cs="Calibri"/>
          <w:bCs/>
          <w:sz w:val="24"/>
          <w:szCs w:val="24"/>
        </w:rPr>
        <w:t xml:space="preserve">Ces formations et sessions de sensibilisation des différents acteurs du métier contribueront non seulement à élever le niveau de professionnalisme des parties prenantes mais aussi permettront une pérennisation des résultats de ce projet. En effet, ce transfert de meilleures pratiques de l’UE </w:t>
      </w:r>
      <w:r w:rsidR="00FF2242" w:rsidRPr="007C7C21">
        <w:rPr>
          <w:rFonts w:cs="Calibri"/>
          <w:bCs/>
          <w:sz w:val="24"/>
          <w:szCs w:val="24"/>
        </w:rPr>
        <w:t>fournira les clés permettant aux bénéficiaires et parties prenantes de diffuser ces compétences et d’actualiser les méthodes et pratiques les plus adéquates bien au-delà de la durée de vie de ce projet de jumelage.</w:t>
      </w:r>
    </w:p>
    <w:p w:rsidR="00545D21" w:rsidRPr="007C7C21" w:rsidRDefault="00545D21" w:rsidP="007C7C21">
      <w:pPr>
        <w:autoSpaceDE w:val="0"/>
        <w:autoSpaceDN w:val="0"/>
        <w:adjustRightInd w:val="0"/>
        <w:spacing w:before="120" w:after="120" w:line="240" w:lineRule="auto"/>
        <w:jc w:val="both"/>
        <w:rPr>
          <w:rFonts w:cs="Calibri"/>
          <w:b/>
          <w:bCs/>
          <w:sz w:val="24"/>
          <w:szCs w:val="24"/>
        </w:rPr>
      </w:pPr>
    </w:p>
    <w:p w:rsidR="0001363D" w:rsidRPr="007C7C21" w:rsidRDefault="0001363D" w:rsidP="007C7C21">
      <w:pPr>
        <w:autoSpaceDE w:val="0"/>
        <w:autoSpaceDN w:val="0"/>
        <w:adjustRightInd w:val="0"/>
        <w:spacing w:before="120" w:after="120" w:line="240" w:lineRule="auto"/>
        <w:jc w:val="both"/>
        <w:rPr>
          <w:rFonts w:cs="Calibri"/>
          <w:b/>
          <w:bCs/>
          <w:i/>
          <w:iCs/>
          <w:sz w:val="24"/>
          <w:szCs w:val="24"/>
        </w:rPr>
      </w:pPr>
      <w:r w:rsidRPr="007C7C21">
        <w:rPr>
          <w:rFonts w:cs="Calibri"/>
          <w:b/>
          <w:bCs/>
          <w:sz w:val="24"/>
          <w:szCs w:val="24"/>
        </w:rPr>
        <w:t xml:space="preserve">9. Questions transversales </w:t>
      </w:r>
      <w:r w:rsidRPr="007C7C21">
        <w:rPr>
          <w:rFonts w:cs="Calibri"/>
          <w:b/>
          <w:bCs/>
          <w:i/>
          <w:iCs/>
          <w:sz w:val="24"/>
          <w:szCs w:val="24"/>
        </w:rPr>
        <w:t>(égalité des chances, environnement, etc. …)</w:t>
      </w:r>
    </w:p>
    <w:p w:rsidR="00545D21" w:rsidRPr="007C7C21" w:rsidRDefault="00545D21"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9.1 Egalité des chances</w:t>
      </w:r>
    </w:p>
    <w:p w:rsidR="00545D21" w:rsidRPr="007C7C21" w:rsidRDefault="00545D21" w:rsidP="007C7C21">
      <w:pPr>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545D21" w:rsidRPr="007C7C21" w:rsidRDefault="00545D21"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lastRenderedPageBreak/>
        <w:t>9.2 Environnement</w:t>
      </w:r>
    </w:p>
    <w:p w:rsidR="00545D21" w:rsidRPr="007C7C21" w:rsidRDefault="00545D21" w:rsidP="007C7C21">
      <w:pPr>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Le projet de jumelage dans sa phase de mise en place s’assurera que les règles environnementales soient à tout moment respectées, que ce soit lors de la modification ou de la rédaction de nouveaux textes législatifs ou lors des formations, jusque dans le choix d’équipements qui veilleront à se conformer aux aspects spécifiques liés à l’environnement.</w:t>
      </w:r>
    </w:p>
    <w:p w:rsidR="00545D21" w:rsidRPr="007C7C21" w:rsidRDefault="00545D21" w:rsidP="007C7C21">
      <w:pPr>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Le renforcement des capacités techniques et la mise à niveau avec les acquis européens permettront de disposer d’un outil d’évaluation et de contrôle essentiel dans le domaine de l’environnement et notamment de l’environnement méditerranéen.</w:t>
      </w:r>
    </w:p>
    <w:p w:rsidR="00545D21" w:rsidRPr="007C7C21" w:rsidRDefault="00545D21"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9.3 Cofinancement</w:t>
      </w:r>
    </w:p>
    <w:p w:rsidR="00545D21" w:rsidRPr="007C7C21" w:rsidRDefault="00545D21" w:rsidP="007C7C21">
      <w:p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Dans le cadre de la mise en œuvre du jumelage, le ME</w:t>
      </w:r>
      <w:r w:rsidR="00623E42" w:rsidRPr="007C7C21">
        <w:rPr>
          <w:rFonts w:eastAsia="Times New Roman" w:cs="Calibri"/>
          <w:sz w:val="24"/>
          <w:szCs w:val="24"/>
          <w:lang w:eastAsia="fr-FR"/>
        </w:rPr>
        <w:t>A</w:t>
      </w:r>
      <w:r w:rsidRPr="007C7C21">
        <w:rPr>
          <w:rFonts w:eastAsia="Times New Roman" w:cs="Calibri"/>
          <w:sz w:val="24"/>
          <w:szCs w:val="24"/>
          <w:lang w:eastAsia="fr-FR"/>
        </w:rPr>
        <w:t xml:space="preserve">S mettra à la disposition du Conseiller Résident de Jumelage et de son assistant(e): </w:t>
      </w:r>
    </w:p>
    <w:p w:rsidR="00545D21" w:rsidRPr="007C7C21" w:rsidRDefault="00545D21" w:rsidP="007C7C21">
      <w:pPr>
        <w:numPr>
          <w:ilvl w:val="0"/>
          <w:numId w:val="52"/>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un bureau équipé à proximité de celui de l’homologue principal avec PC ;</w:t>
      </w:r>
    </w:p>
    <w:p w:rsidR="00545D21" w:rsidRPr="007C7C21" w:rsidRDefault="00545D21" w:rsidP="007C7C21">
      <w:pPr>
        <w:numPr>
          <w:ilvl w:val="0"/>
          <w:numId w:val="52"/>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téléphone (avec en particulier une ligne internationale), télécopieur et accès à l’Internet ;</w:t>
      </w:r>
    </w:p>
    <w:p w:rsidR="00545D21" w:rsidRPr="007C7C21" w:rsidRDefault="00545D21" w:rsidP="007C7C21">
      <w:pPr>
        <w:numPr>
          <w:ilvl w:val="0"/>
          <w:numId w:val="52"/>
        </w:num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un bureau sera également mis à la disposition des experts court</w:t>
      </w:r>
      <w:r w:rsidR="00CA31C2" w:rsidRPr="007C7C21">
        <w:rPr>
          <w:rFonts w:eastAsia="Times New Roman" w:cs="Calibri"/>
          <w:sz w:val="24"/>
          <w:szCs w:val="24"/>
          <w:lang w:eastAsia="fr-FR"/>
        </w:rPr>
        <w:t>-</w:t>
      </w:r>
      <w:r w:rsidRPr="007C7C21">
        <w:rPr>
          <w:rFonts w:eastAsia="Times New Roman" w:cs="Calibri"/>
          <w:sz w:val="24"/>
          <w:szCs w:val="24"/>
          <w:lang w:eastAsia="fr-FR"/>
        </w:rPr>
        <w:t>terme en mission.</w:t>
      </w:r>
    </w:p>
    <w:p w:rsidR="00545D21" w:rsidRPr="007C7C21" w:rsidRDefault="00545D21" w:rsidP="007C7C21">
      <w:pPr>
        <w:autoSpaceDE w:val="0"/>
        <w:autoSpaceDN w:val="0"/>
        <w:adjustRightInd w:val="0"/>
        <w:spacing w:before="120" w:after="120" w:line="240" w:lineRule="auto"/>
        <w:jc w:val="both"/>
        <w:rPr>
          <w:rFonts w:eastAsia="Times New Roman" w:cs="Calibri"/>
          <w:sz w:val="24"/>
          <w:szCs w:val="24"/>
          <w:lang w:eastAsia="fr-FR"/>
        </w:rPr>
      </w:pPr>
      <w:r w:rsidRPr="007C7C21">
        <w:rPr>
          <w:rFonts w:eastAsia="Times New Roman" w:cs="Calibri"/>
          <w:sz w:val="24"/>
          <w:szCs w:val="24"/>
          <w:lang w:eastAsia="fr-FR"/>
        </w:rPr>
        <w:t xml:space="preserve">En ce qui concerne l'organisation des séminaires de formation et la logistique s’y rapportant, salles de séminaire, matériel audiovisuel et autre frais annexes (photocopies, transports, etc.) seront pris en charge par le </w:t>
      </w:r>
      <w:r w:rsidR="00354B09">
        <w:rPr>
          <w:rFonts w:eastAsia="Times New Roman" w:cs="Calibri"/>
          <w:sz w:val="24"/>
          <w:szCs w:val="24"/>
          <w:lang w:eastAsia="fr-FR"/>
        </w:rPr>
        <w:t>MEAS</w:t>
      </w:r>
      <w:r w:rsidRPr="007C7C21">
        <w:rPr>
          <w:rFonts w:eastAsia="Times New Roman" w:cs="Calibri"/>
          <w:sz w:val="24"/>
          <w:szCs w:val="24"/>
          <w:lang w:eastAsia="fr-FR"/>
        </w:rPr>
        <w:t>.</w:t>
      </w:r>
    </w:p>
    <w:p w:rsidR="00545D21" w:rsidRPr="007C7C21" w:rsidRDefault="00545D21" w:rsidP="007C7C21">
      <w:pPr>
        <w:autoSpaceDE w:val="0"/>
        <w:autoSpaceDN w:val="0"/>
        <w:adjustRightInd w:val="0"/>
        <w:spacing w:before="120" w:after="120" w:line="240" w:lineRule="auto"/>
        <w:jc w:val="both"/>
        <w:rPr>
          <w:rFonts w:cs="Calibri"/>
          <w:b/>
          <w:bCs/>
          <w:sz w:val="24"/>
          <w:szCs w:val="24"/>
        </w:rPr>
      </w:pPr>
    </w:p>
    <w:p w:rsidR="00196E64" w:rsidRDefault="0001363D"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10. Conditionnalité et échelonnement</w:t>
      </w:r>
    </w:p>
    <w:p w:rsidR="00ED20F9" w:rsidRPr="00F36C82" w:rsidRDefault="00ED20F9" w:rsidP="007C7C21">
      <w:pPr>
        <w:autoSpaceDE w:val="0"/>
        <w:autoSpaceDN w:val="0"/>
        <w:adjustRightInd w:val="0"/>
        <w:spacing w:before="120" w:after="120" w:line="240" w:lineRule="auto"/>
        <w:jc w:val="both"/>
        <w:rPr>
          <w:rFonts w:ascii="Calibri" w:hAnsi="Calibri"/>
          <w:sz w:val="24"/>
          <w:szCs w:val="24"/>
        </w:rPr>
      </w:pPr>
      <w:r w:rsidRPr="00F36C82">
        <w:rPr>
          <w:rFonts w:ascii="Calibri" w:hAnsi="Calibri"/>
          <w:sz w:val="24"/>
          <w:szCs w:val="24"/>
        </w:rPr>
        <w:t>Il n’y a pas de préconditions particulières à observer à l‘occasion de la mise en œuvre projet de jumelage.</w:t>
      </w:r>
    </w:p>
    <w:p w:rsidR="00ED20F9" w:rsidRPr="00F36C82" w:rsidRDefault="00ED20F9" w:rsidP="00ED20F9">
      <w:pPr>
        <w:spacing w:before="120" w:after="120"/>
        <w:jc w:val="both"/>
        <w:rPr>
          <w:rFonts w:ascii="Calibri" w:hAnsi="Calibri"/>
          <w:sz w:val="24"/>
          <w:szCs w:val="24"/>
        </w:rPr>
      </w:pPr>
      <w:r w:rsidRPr="00F36C82">
        <w:rPr>
          <w:rFonts w:ascii="Calibri" w:hAnsi="Calibri"/>
          <w:sz w:val="24"/>
          <w:szCs w:val="24"/>
          <w:u w:val="single"/>
        </w:rPr>
        <w:t>Séquençage</w:t>
      </w:r>
      <w:r w:rsidRPr="00F36C82">
        <w:rPr>
          <w:rFonts w:ascii="Calibri" w:hAnsi="Calibri"/>
          <w:sz w:val="24"/>
          <w:szCs w:val="24"/>
        </w:rPr>
        <w:t xml:space="preserve"> :</w:t>
      </w:r>
    </w:p>
    <w:p w:rsidR="00ED20F9" w:rsidRPr="00F36C82" w:rsidRDefault="00ED20F9" w:rsidP="00ED20F9">
      <w:pPr>
        <w:spacing w:before="120" w:after="120"/>
        <w:jc w:val="both"/>
        <w:rPr>
          <w:rFonts w:ascii="Calibri" w:hAnsi="Calibri"/>
          <w:sz w:val="24"/>
          <w:szCs w:val="24"/>
        </w:rPr>
      </w:pPr>
      <w:r w:rsidRPr="00F36C82">
        <w:rPr>
          <w:rFonts w:ascii="Calibri" w:hAnsi="Calibri"/>
          <w:sz w:val="24"/>
          <w:szCs w:val="24"/>
        </w:rPr>
        <w:t>Le tableau présentant ci-après le calendrier de mise en œuvre du jumelage mentionne à titre indicatif les séquences des différentes activités en fonction des résultats à obtenir sur la période de 24 mois.</w:t>
      </w:r>
    </w:p>
    <w:p w:rsidR="00ED20F9" w:rsidRPr="00F36C82" w:rsidRDefault="00ED20F9" w:rsidP="007C7C21">
      <w:pPr>
        <w:autoSpaceDE w:val="0"/>
        <w:autoSpaceDN w:val="0"/>
        <w:adjustRightInd w:val="0"/>
        <w:spacing w:before="120" w:after="120" w:line="240" w:lineRule="auto"/>
        <w:jc w:val="both"/>
        <w:rPr>
          <w:rFonts w:ascii="Calibri" w:hAnsi="Calibri"/>
          <w:sz w:val="24"/>
          <w:szCs w:val="24"/>
        </w:rPr>
      </w:pPr>
    </w:p>
    <w:p w:rsidR="00ED20F9" w:rsidRPr="007C7C21" w:rsidRDefault="00ED20F9" w:rsidP="007C7C21">
      <w:pPr>
        <w:autoSpaceDE w:val="0"/>
        <w:autoSpaceDN w:val="0"/>
        <w:adjustRightInd w:val="0"/>
        <w:spacing w:before="120" w:after="120" w:line="240" w:lineRule="auto"/>
        <w:jc w:val="both"/>
        <w:rPr>
          <w:rFonts w:cs="Calibri"/>
          <w:b/>
          <w:bCs/>
          <w:sz w:val="24"/>
          <w:szCs w:val="24"/>
        </w:rPr>
      </w:pPr>
    </w:p>
    <w:p w:rsidR="00FA2E07" w:rsidRPr="007C7C21" w:rsidRDefault="00FA2E07" w:rsidP="007C7C21">
      <w:pPr>
        <w:autoSpaceDE w:val="0"/>
        <w:autoSpaceDN w:val="0"/>
        <w:adjustRightInd w:val="0"/>
        <w:spacing w:before="120" w:after="120" w:line="240" w:lineRule="auto"/>
        <w:jc w:val="both"/>
        <w:rPr>
          <w:rFonts w:cs="Calibri"/>
          <w:b/>
          <w:bCs/>
          <w:sz w:val="24"/>
          <w:szCs w:val="24"/>
        </w:rPr>
      </w:pPr>
      <w:r w:rsidRPr="007C7C21">
        <w:rPr>
          <w:rFonts w:cs="Calibri"/>
          <w:b/>
          <w:bCs/>
          <w:sz w:val="24"/>
          <w:szCs w:val="24"/>
        </w:rPr>
        <w:t>ANNEXES A LA FICHE DE PROJET</w:t>
      </w:r>
    </w:p>
    <w:p w:rsidR="00FA2E07" w:rsidRPr="007C7C21" w:rsidRDefault="00FA2E07"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 xml:space="preserve">1. Matrice du cadre logique en format standard </w:t>
      </w:r>
    </w:p>
    <w:p w:rsidR="00FA2E07" w:rsidRPr="007C7C21" w:rsidRDefault="00FA2E07"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 xml:space="preserve">2. Calendrier détaillé de mise en </w:t>
      </w:r>
      <w:r w:rsidR="008E707D" w:rsidRPr="007C7C21">
        <w:rPr>
          <w:rFonts w:cs="Calibri"/>
          <w:sz w:val="24"/>
          <w:szCs w:val="24"/>
        </w:rPr>
        <w:t xml:space="preserve">œuvre </w:t>
      </w:r>
    </w:p>
    <w:p w:rsidR="00FA2E07" w:rsidRPr="007C7C21" w:rsidRDefault="00FA2E07" w:rsidP="007C7C21">
      <w:pPr>
        <w:autoSpaceDE w:val="0"/>
        <w:autoSpaceDN w:val="0"/>
        <w:adjustRightInd w:val="0"/>
        <w:spacing w:before="120" w:after="120" w:line="240" w:lineRule="auto"/>
        <w:jc w:val="both"/>
        <w:rPr>
          <w:rFonts w:cs="Calibri"/>
          <w:sz w:val="24"/>
          <w:szCs w:val="24"/>
        </w:rPr>
      </w:pPr>
      <w:r w:rsidRPr="007C7C21">
        <w:rPr>
          <w:rFonts w:cs="Calibri"/>
          <w:sz w:val="24"/>
          <w:szCs w:val="24"/>
        </w:rPr>
        <w:t>3. Liste des principaux textes législatifs et réglementaires</w:t>
      </w:r>
    </w:p>
    <w:p w:rsidR="003F4AA8" w:rsidRPr="007C7C21" w:rsidRDefault="003F4AA8" w:rsidP="007C7C21">
      <w:pPr>
        <w:autoSpaceDE w:val="0"/>
        <w:autoSpaceDN w:val="0"/>
        <w:adjustRightInd w:val="0"/>
        <w:spacing w:before="120" w:after="120" w:line="240" w:lineRule="auto"/>
        <w:jc w:val="both"/>
        <w:rPr>
          <w:rFonts w:cs="Calibri"/>
          <w:sz w:val="24"/>
          <w:szCs w:val="24"/>
        </w:rPr>
      </w:pPr>
    </w:p>
    <w:p w:rsidR="00CF750A" w:rsidRPr="007C7C21" w:rsidRDefault="00CF750A" w:rsidP="007C7C21">
      <w:pPr>
        <w:autoSpaceDE w:val="0"/>
        <w:autoSpaceDN w:val="0"/>
        <w:adjustRightInd w:val="0"/>
        <w:spacing w:before="120" w:after="120" w:line="240" w:lineRule="auto"/>
        <w:jc w:val="both"/>
        <w:rPr>
          <w:rFonts w:cs="Calibri"/>
          <w:sz w:val="24"/>
          <w:szCs w:val="24"/>
        </w:rPr>
        <w:sectPr w:rsidR="00CF750A" w:rsidRPr="007C7C21" w:rsidSect="00A719F5">
          <w:footerReference w:type="default" r:id="rId13"/>
          <w:pgSz w:w="11906" w:h="16838"/>
          <w:pgMar w:top="1418" w:right="1418" w:bottom="1418" w:left="1418" w:header="709" w:footer="709" w:gutter="0"/>
          <w:cols w:space="708"/>
          <w:docGrid w:linePitch="360"/>
        </w:sectPr>
      </w:pPr>
    </w:p>
    <w:p w:rsidR="00A41792" w:rsidRPr="007C7C21" w:rsidRDefault="00A41792" w:rsidP="007C7C21">
      <w:pPr>
        <w:spacing w:before="120" w:after="120" w:line="240" w:lineRule="auto"/>
        <w:jc w:val="both"/>
        <w:rPr>
          <w:rFonts w:cs="Times New Roman"/>
          <w:b/>
          <w:sz w:val="24"/>
          <w:szCs w:val="24"/>
        </w:rPr>
      </w:pPr>
    </w:p>
    <w:p w:rsidR="00A41792" w:rsidRPr="007C7C21" w:rsidRDefault="00A41792" w:rsidP="007C7C21">
      <w:pPr>
        <w:spacing w:before="120" w:after="120" w:line="240" w:lineRule="auto"/>
        <w:jc w:val="both"/>
        <w:rPr>
          <w:rFonts w:cs="Times New Roman"/>
          <w:b/>
          <w:sz w:val="24"/>
          <w:szCs w:val="24"/>
        </w:rPr>
      </w:pPr>
      <w:r w:rsidRPr="007C7C21">
        <w:rPr>
          <w:rFonts w:cs="Times New Roman"/>
          <w:b/>
          <w:sz w:val="24"/>
          <w:szCs w:val="24"/>
        </w:rPr>
        <w:t xml:space="preserve">ANNEXE 1 - MATRICE DU CADRE LOGIQUE </w:t>
      </w:r>
    </w:p>
    <w:tbl>
      <w:tblPr>
        <w:tblStyle w:val="Grilledutableau"/>
        <w:tblW w:w="5000" w:type="pct"/>
        <w:tblLook w:val="04A0"/>
      </w:tblPr>
      <w:tblGrid>
        <w:gridCol w:w="4588"/>
        <w:gridCol w:w="3990"/>
        <w:gridCol w:w="3671"/>
        <w:gridCol w:w="3671"/>
      </w:tblGrid>
      <w:tr w:rsidR="00A41792" w:rsidRPr="00DE3953" w:rsidTr="00354B09">
        <w:tc>
          <w:tcPr>
            <w:tcW w:w="1441" w:type="pct"/>
            <w:shd w:val="clear" w:color="auto" w:fill="F2DBDB" w:themeFill="accent2" w:themeFillTint="33"/>
          </w:tcPr>
          <w:p w:rsidR="00A41792" w:rsidRPr="007C7C21" w:rsidRDefault="00A41792" w:rsidP="007C7C21">
            <w:pPr>
              <w:spacing w:before="120" w:after="120"/>
              <w:jc w:val="center"/>
              <w:rPr>
                <w:rFonts w:eastAsia="Times New Roman" w:cstheme="minorHAnsi"/>
                <w:b/>
                <w:sz w:val="24"/>
                <w:szCs w:val="24"/>
                <w:lang w:eastAsia="en-GB"/>
              </w:rPr>
            </w:pPr>
            <w:r w:rsidRPr="007C7C21">
              <w:rPr>
                <w:rFonts w:eastAsia="Times New Roman" w:cstheme="minorHAnsi"/>
                <w:b/>
                <w:sz w:val="24"/>
                <w:szCs w:val="24"/>
                <w:lang w:eastAsia="en-GB"/>
              </w:rPr>
              <w:t>Titre :</w:t>
            </w:r>
          </w:p>
        </w:tc>
        <w:tc>
          <w:tcPr>
            <w:tcW w:w="1253" w:type="pct"/>
            <w:shd w:val="clear" w:color="auto" w:fill="F2DBDB" w:themeFill="accent2" w:themeFillTint="33"/>
          </w:tcPr>
          <w:p w:rsidR="00A41792" w:rsidRPr="007C7C21" w:rsidRDefault="00A41792" w:rsidP="007C7C21">
            <w:pPr>
              <w:spacing w:before="120" w:after="120"/>
              <w:jc w:val="center"/>
              <w:rPr>
                <w:rFonts w:eastAsia="Times New Roman" w:cstheme="minorHAnsi"/>
                <w:b/>
                <w:sz w:val="24"/>
                <w:szCs w:val="24"/>
                <w:lang w:eastAsia="en-GB"/>
              </w:rPr>
            </w:pPr>
            <w:r w:rsidRPr="007C7C21">
              <w:rPr>
                <w:rFonts w:eastAsia="Times New Roman" w:cstheme="minorHAnsi"/>
                <w:b/>
                <w:sz w:val="24"/>
                <w:szCs w:val="24"/>
                <w:lang w:eastAsia="en-GB"/>
              </w:rPr>
              <w:t>Référence :</w:t>
            </w:r>
          </w:p>
        </w:tc>
        <w:tc>
          <w:tcPr>
            <w:tcW w:w="1153" w:type="pct"/>
            <w:shd w:val="clear" w:color="auto" w:fill="F2DBDB" w:themeFill="accent2" w:themeFillTint="33"/>
          </w:tcPr>
          <w:p w:rsidR="00A41792" w:rsidRPr="007C7C21" w:rsidRDefault="00A41792" w:rsidP="007C7C21">
            <w:pPr>
              <w:spacing w:before="120" w:after="120"/>
              <w:jc w:val="center"/>
              <w:rPr>
                <w:rFonts w:eastAsia="Times New Roman" w:cstheme="minorHAnsi"/>
                <w:b/>
                <w:sz w:val="24"/>
                <w:szCs w:val="24"/>
                <w:lang w:eastAsia="en-GB"/>
              </w:rPr>
            </w:pPr>
            <w:r w:rsidRPr="007C7C21">
              <w:rPr>
                <w:rFonts w:eastAsia="Times New Roman" w:cstheme="minorHAnsi"/>
                <w:b/>
                <w:sz w:val="24"/>
                <w:szCs w:val="24"/>
                <w:lang w:eastAsia="en-GB"/>
              </w:rPr>
              <w:t>Durée du projet :</w:t>
            </w:r>
          </w:p>
        </w:tc>
        <w:tc>
          <w:tcPr>
            <w:tcW w:w="1153" w:type="pct"/>
            <w:shd w:val="clear" w:color="auto" w:fill="F2DBDB" w:themeFill="accent2" w:themeFillTint="33"/>
          </w:tcPr>
          <w:p w:rsidR="00A41792" w:rsidRPr="007C7C21" w:rsidRDefault="00A41792" w:rsidP="007C7C21">
            <w:pPr>
              <w:spacing w:before="120" w:after="120"/>
              <w:jc w:val="center"/>
              <w:rPr>
                <w:rFonts w:eastAsia="Times New Roman" w:cstheme="minorHAnsi"/>
                <w:b/>
                <w:sz w:val="24"/>
                <w:szCs w:val="24"/>
                <w:lang w:eastAsia="en-GB"/>
              </w:rPr>
            </w:pPr>
            <w:r w:rsidRPr="007C7C21">
              <w:rPr>
                <w:rFonts w:eastAsia="Times New Roman" w:cstheme="minorHAnsi"/>
                <w:b/>
                <w:sz w:val="24"/>
                <w:szCs w:val="24"/>
                <w:lang w:eastAsia="en-GB"/>
              </w:rPr>
              <w:t>Budget :</w:t>
            </w:r>
          </w:p>
        </w:tc>
      </w:tr>
      <w:tr w:rsidR="00A41792" w:rsidRPr="00DE3953" w:rsidTr="00354B09">
        <w:tc>
          <w:tcPr>
            <w:tcW w:w="1441" w:type="pct"/>
          </w:tcPr>
          <w:p w:rsidR="008A1F8D" w:rsidRPr="00FC786E" w:rsidRDefault="00FC786E" w:rsidP="007C7C21">
            <w:pPr>
              <w:autoSpaceDE w:val="0"/>
              <w:autoSpaceDN w:val="0"/>
              <w:adjustRightInd w:val="0"/>
              <w:spacing w:before="120" w:after="120"/>
              <w:jc w:val="both"/>
              <w:rPr>
                <w:rFonts w:eastAsia="Times New Roman" w:cstheme="minorHAnsi"/>
                <w:b/>
                <w:bCs/>
                <w:sz w:val="24"/>
                <w:szCs w:val="24"/>
                <w:lang w:eastAsia="en-GB"/>
              </w:rPr>
            </w:pPr>
            <w:r w:rsidRPr="00FC786E">
              <w:rPr>
                <w:b/>
                <w:sz w:val="24"/>
                <w:szCs w:val="24"/>
                <w:lang w:val="fr-BE"/>
              </w:rPr>
              <w:t>Accompagner la mise en place de l’observation et le suivi des indicateurs de protection sociale</w:t>
            </w:r>
          </w:p>
        </w:tc>
        <w:tc>
          <w:tcPr>
            <w:tcW w:w="1253" w:type="pct"/>
          </w:tcPr>
          <w:p w:rsidR="00A41792" w:rsidRPr="007C7C21" w:rsidRDefault="00A41792" w:rsidP="007C7C21">
            <w:pPr>
              <w:spacing w:before="120" w:after="120"/>
              <w:jc w:val="both"/>
              <w:rPr>
                <w:rFonts w:eastAsia="Times New Roman" w:cs="Times New Roman"/>
                <w:b/>
                <w:bCs/>
                <w:sz w:val="24"/>
                <w:szCs w:val="24"/>
                <w:lang w:eastAsia="en-GB"/>
              </w:rPr>
            </w:pPr>
          </w:p>
        </w:tc>
        <w:tc>
          <w:tcPr>
            <w:tcW w:w="1153" w:type="pct"/>
          </w:tcPr>
          <w:p w:rsidR="00A41792" w:rsidRPr="007C7C21" w:rsidRDefault="00A41792"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24 mois</w:t>
            </w:r>
          </w:p>
        </w:tc>
        <w:tc>
          <w:tcPr>
            <w:tcW w:w="1153" w:type="pct"/>
          </w:tcPr>
          <w:p w:rsidR="00A41792" w:rsidRPr="007C7C21" w:rsidRDefault="00A41792" w:rsidP="00F36C82">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1 0</w:t>
            </w:r>
            <w:r w:rsidR="00AC7D69">
              <w:rPr>
                <w:rFonts w:eastAsia="Times New Roman" w:cstheme="minorHAnsi"/>
                <w:bCs/>
                <w:sz w:val="24"/>
                <w:szCs w:val="24"/>
                <w:lang w:eastAsia="en-GB"/>
              </w:rPr>
              <w:t>5</w:t>
            </w:r>
            <w:r w:rsidRPr="007C7C21">
              <w:rPr>
                <w:rFonts w:eastAsia="Times New Roman" w:cstheme="minorHAnsi"/>
                <w:bCs/>
                <w:sz w:val="24"/>
                <w:szCs w:val="24"/>
                <w:lang w:eastAsia="en-GB"/>
              </w:rPr>
              <w:t>0 000 €</w:t>
            </w:r>
          </w:p>
        </w:tc>
      </w:tr>
      <w:tr w:rsidR="00A41792" w:rsidRPr="00DE3953" w:rsidTr="00354B09">
        <w:tc>
          <w:tcPr>
            <w:tcW w:w="1441"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Objectif général</w:t>
            </w:r>
          </w:p>
        </w:tc>
        <w:tc>
          <w:tcPr>
            <w:tcW w:w="12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Indicateurs objectivement vérifiables</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Sources de vérification</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Hypothèses</w:t>
            </w:r>
          </w:p>
        </w:tc>
      </w:tr>
      <w:tr w:rsidR="00A41792" w:rsidRPr="00DE3953" w:rsidTr="00354B09">
        <w:tc>
          <w:tcPr>
            <w:tcW w:w="1441" w:type="pct"/>
            <w:vAlign w:val="center"/>
          </w:tcPr>
          <w:p w:rsidR="00A41792" w:rsidRPr="007C7C21" w:rsidRDefault="00AC7D69" w:rsidP="007C7C21">
            <w:pPr>
              <w:autoSpaceDE w:val="0"/>
              <w:autoSpaceDN w:val="0"/>
              <w:adjustRightInd w:val="0"/>
              <w:spacing w:before="120" w:after="120"/>
              <w:rPr>
                <w:rFonts w:eastAsia="Times New Roman" w:cstheme="minorHAnsi"/>
                <w:bCs/>
                <w:sz w:val="24"/>
                <w:szCs w:val="24"/>
                <w:lang w:eastAsia="en-GB"/>
              </w:rPr>
            </w:pPr>
            <w:r w:rsidRPr="00452CF9">
              <w:rPr>
                <w:rFonts w:cs="Calibri"/>
                <w:sz w:val="24"/>
                <w:szCs w:val="24"/>
              </w:rPr>
              <w:t>Contribution à</w:t>
            </w:r>
            <w:r>
              <w:rPr>
                <w:rFonts w:cs="Calibri"/>
                <w:sz w:val="24"/>
                <w:szCs w:val="24"/>
              </w:rPr>
              <w:t xml:space="preserve"> l’élaboration  à la mise en place de </w:t>
            </w:r>
            <w:r w:rsidRPr="00452CF9">
              <w:rPr>
                <w:rFonts w:cs="Calibri"/>
                <w:sz w:val="24"/>
                <w:szCs w:val="24"/>
              </w:rPr>
              <w:t>politiques sociales efficaces</w:t>
            </w:r>
          </w:p>
        </w:tc>
        <w:tc>
          <w:tcPr>
            <w:tcW w:w="1253" w:type="pct"/>
            <w:vAlign w:val="center"/>
          </w:tcPr>
          <w:p w:rsidR="00A41792" w:rsidRPr="007C7C21" w:rsidRDefault="00430AEE"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Diffusion d’indicateurs de protection sociale élaborés à partir de données provenant de l’ensemble des organismes et institutions de protection sociale</w:t>
            </w:r>
          </w:p>
        </w:tc>
        <w:tc>
          <w:tcPr>
            <w:tcW w:w="1153" w:type="pct"/>
            <w:vAlign w:val="center"/>
          </w:tcPr>
          <w:p w:rsidR="00A41792" w:rsidRDefault="00AC7D69" w:rsidP="007C7C21">
            <w:pPr>
              <w:spacing w:before="120" w:after="120"/>
              <w:rPr>
                <w:rFonts w:eastAsia="Times New Roman" w:cstheme="minorHAnsi"/>
                <w:bCs/>
                <w:sz w:val="24"/>
                <w:szCs w:val="24"/>
                <w:lang w:eastAsia="en-GB"/>
              </w:rPr>
            </w:pPr>
            <w:r>
              <w:rPr>
                <w:rFonts w:eastAsia="Times New Roman" w:cstheme="minorHAnsi"/>
                <w:bCs/>
                <w:sz w:val="24"/>
                <w:szCs w:val="24"/>
                <w:lang w:eastAsia="en-GB"/>
              </w:rPr>
              <w:t>R</w:t>
            </w:r>
            <w:r w:rsidR="00430AEE" w:rsidRPr="007C7C21">
              <w:rPr>
                <w:rFonts w:eastAsia="Times New Roman" w:cstheme="minorHAnsi"/>
                <w:bCs/>
                <w:sz w:val="24"/>
                <w:szCs w:val="24"/>
                <w:lang w:eastAsia="en-GB"/>
              </w:rPr>
              <w:t>apport annuel (à créer) sur la situation et les perspectives d’évolution de la protection sociale au Maroc</w:t>
            </w:r>
          </w:p>
          <w:p w:rsidR="00AC7D69" w:rsidRPr="007C7C21" w:rsidRDefault="00AC7D69" w:rsidP="007C7C21">
            <w:pPr>
              <w:spacing w:before="120" w:after="120"/>
              <w:rPr>
                <w:rFonts w:eastAsia="Times New Roman" w:cstheme="minorHAnsi"/>
                <w:bCs/>
                <w:sz w:val="24"/>
                <w:szCs w:val="24"/>
                <w:lang w:eastAsia="en-GB"/>
              </w:rPr>
            </w:pPr>
            <w:r>
              <w:rPr>
                <w:rFonts w:eastAsia="Times New Roman" w:cstheme="minorHAnsi"/>
                <w:bCs/>
                <w:sz w:val="20"/>
                <w:szCs w:val="20"/>
                <w:lang w:eastAsia="en-GB"/>
              </w:rPr>
              <w:t>Rapports annuels des principaux bailleurs de fonds internationaux sur le développement économique du Maroc aux niveaux macro et sectoriel (FMI, UE, USAID, JICA, BAD…) </w:t>
            </w:r>
          </w:p>
        </w:tc>
        <w:tc>
          <w:tcPr>
            <w:tcW w:w="1153" w:type="pct"/>
            <w:vAlign w:val="center"/>
          </w:tcPr>
          <w:p w:rsidR="00A41792" w:rsidRPr="007C7C21" w:rsidRDefault="00A41792" w:rsidP="007C7C21">
            <w:pPr>
              <w:autoSpaceDE w:val="0"/>
              <w:autoSpaceDN w:val="0"/>
              <w:adjustRightInd w:val="0"/>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Le thème des indicateurs de la protection sociale demeure prioritaire au niveau politique, administratif et au niveau de la société civile</w:t>
            </w:r>
          </w:p>
        </w:tc>
      </w:tr>
      <w:tr w:rsidR="00A41792" w:rsidRPr="00DE3953" w:rsidTr="00354B09">
        <w:tc>
          <w:tcPr>
            <w:tcW w:w="1441"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Objectif</w:t>
            </w:r>
            <w:r w:rsidR="009521B6" w:rsidRPr="007C7C21">
              <w:rPr>
                <w:rFonts w:eastAsia="Times New Roman" w:cstheme="minorHAnsi"/>
                <w:b/>
                <w:bCs/>
                <w:sz w:val="24"/>
                <w:szCs w:val="24"/>
                <w:lang w:eastAsia="en-GB"/>
              </w:rPr>
              <w:t>s</w:t>
            </w:r>
            <w:r w:rsidRPr="007C7C21">
              <w:rPr>
                <w:rFonts w:eastAsia="Times New Roman" w:cstheme="minorHAnsi"/>
                <w:b/>
                <w:bCs/>
                <w:sz w:val="24"/>
                <w:szCs w:val="24"/>
                <w:lang w:eastAsia="en-GB"/>
              </w:rPr>
              <w:t xml:space="preserve"> spécifique</w:t>
            </w:r>
            <w:r w:rsidR="009521B6" w:rsidRPr="007C7C21">
              <w:rPr>
                <w:rFonts w:eastAsia="Times New Roman" w:cstheme="minorHAnsi"/>
                <w:b/>
                <w:bCs/>
                <w:sz w:val="24"/>
                <w:szCs w:val="24"/>
                <w:lang w:eastAsia="en-GB"/>
              </w:rPr>
              <w:t>s</w:t>
            </w:r>
          </w:p>
        </w:tc>
        <w:tc>
          <w:tcPr>
            <w:tcW w:w="12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Indicateurs objectivement vérifiables</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Sources de vérification</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Hypothèses</w:t>
            </w:r>
          </w:p>
        </w:tc>
      </w:tr>
      <w:tr w:rsidR="00A41792" w:rsidRPr="00DE3953" w:rsidTr="00354B09">
        <w:tc>
          <w:tcPr>
            <w:tcW w:w="1441" w:type="pct"/>
            <w:vAlign w:val="center"/>
          </w:tcPr>
          <w:p w:rsidR="00171DED" w:rsidRPr="007C7C21" w:rsidRDefault="00171DED" w:rsidP="007C7C21">
            <w:pPr>
              <w:autoSpaceDE w:val="0"/>
              <w:autoSpaceDN w:val="0"/>
              <w:adjustRightInd w:val="0"/>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Mettre en place :</w:t>
            </w:r>
          </w:p>
          <w:p w:rsidR="00171DED" w:rsidRPr="007C7C21" w:rsidRDefault="00171DED" w:rsidP="007C7C21">
            <w:pPr>
              <w:pStyle w:val="Paragraphedeliste"/>
              <w:numPr>
                <w:ilvl w:val="0"/>
                <w:numId w:val="16"/>
              </w:numPr>
              <w:autoSpaceDE w:val="0"/>
              <w:autoSpaceDN w:val="0"/>
              <w:adjustRightInd w:val="0"/>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un système d’information de recueil des données relatives à la protection sociale </w:t>
            </w:r>
          </w:p>
          <w:p w:rsidR="008A1F8D" w:rsidRPr="007C7C21" w:rsidRDefault="00171DED" w:rsidP="007C7C21">
            <w:pPr>
              <w:pStyle w:val="Paragraphedeliste"/>
              <w:numPr>
                <w:ilvl w:val="0"/>
                <w:numId w:val="16"/>
              </w:numPr>
              <w:autoSpaceDE w:val="0"/>
              <w:autoSpaceDN w:val="0"/>
              <w:adjustRightInd w:val="0"/>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un dispositif d’observation et de suivi des indicateurs de protection sociale et de publication d’études.</w:t>
            </w:r>
          </w:p>
        </w:tc>
        <w:tc>
          <w:tcPr>
            <w:tcW w:w="1253" w:type="pct"/>
            <w:vAlign w:val="center"/>
          </w:tcPr>
          <w:p w:rsidR="00A41792" w:rsidRPr="007C7C21" w:rsidRDefault="006A0C4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Mise en commun de données émanant </w:t>
            </w:r>
            <w:r w:rsidR="00430AEE" w:rsidRPr="007C7C21">
              <w:rPr>
                <w:rFonts w:eastAsia="Times New Roman" w:cstheme="minorHAnsi"/>
                <w:bCs/>
                <w:sz w:val="24"/>
                <w:szCs w:val="24"/>
                <w:lang w:eastAsia="en-GB"/>
              </w:rPr>
              <w:t xml:space="preserve">des </w:t>
            </w:r>
            <w:r w:rsidRPr="007C7C21">
              <w:rPr>
                <w:rFonts w:eastAsia="Times New Roman" w:cstheme="minorHAnsi"/>
                <w:bCs/>
                <w:sz w:val="24"/>
                <w:szCs w:val="24"/>
                <w:lang w:eastAsia="en-GB"/>
              </w:rPr>
              <w:t xml:space="preserve">différents </w:t>
            </w:r>
            <w:r w:rsidR="00430AEE" w:rsidRPr="007C7C21">
              <w:rPr>
                <w:rFonts w:eastAsia="Times New Roman" w:cstheme="minorHAnsi"/>
                <w:bCs/>
                <w:sz w:val="24"/>
                <w:szCs w:val="24"/>
                <w:lang w:eastAsia="en-GB"/>
              </w:rPr>
              <w:t>organismes et institutions de protection sociale</w:t>
            </w:r>
          </w:p>
        </w:tc>
        <w:tc>
          <w:tcPr>
            <w:tcW w:w="1153" w:type="pct"/>
            <w:vAlign w:val="center"/>
          </w:tcPr>
          <w:p w:rsidR="00A41792" w:rsidRPr="007C7C21" w:rsidRDefault="00430AEE"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Compte rendus d’un Comité (à créer) regroupant tous les acteurs concernés</w:t>
            </w:r>
          </w:p>
        </w:tc>
        <w:tc>
          <w:tcPr>
            <w:tcW w:w="1153" w:type="pct"/>
            <w:vAlign w:val="center"/>
          </w:tcPr>
          <w:p w:rsidR="00A41792" w:rsidRPr="007C7C21" w:rsidRDefault="00A41792" w:rsidP="007C7C21">
            <w:pPr>
              <w:spacing w:before="120" w:after="120"/>
              <w:rPr>
                <w:rFonts w:eastAsia="Times New Roman" w:cs="Times New Roman"/>
                <w:bCs/>
                <w:sz w:val="24"/>
                <w:szCs w:val="24"/>
                <w:lang w:eastAsia="en-GB"/>
              </w:rPr>
            </w:pPr>
            <w:r w:rsidRPr="007C7C21">
              <w:rPr>
                <w:rFonts w:eastAsia="Times New Roman" w:cstheme="minorHAnsi"/>
                <w:bCs/>
                <w:sz w:val="24"/>
                <w:szCs w:val="24"/>
                <w:lang w:eastAsia="en-GB"/>
              </w:rPr>
              <w:t>Une volonté politique sans failles est observée en matière de rapprochement législatif avec l’Acquis de l’UE dans le domaine des indicateurs de la protection sociale</w:t>
            </w:r>
          </w:p>
        </w:tc>
      </w:tr>
      <w:tr w:rsidR="00A41792" w:rsidRPr="00DE3953" w:rsidTr="00354B09">
        <w:tc>
          <w:tcPr>
            <w:tcW w:w="1441" w:type="pct"/>
            <w:shd w:val="clear" w:color="auto" w:fill="DDD9C3" w:themeFill="background2" w:themeFillShade="E6"/>
          </w:tcPr>
          <w:p w:rsidR="00A41792" w:rsidRPr="007C7C21" w:rsidRDefault="00A41792" w:rsidP="007C7C21">
            <w:pPr>
              <w:spacing w:before="120" w:after="120"/>
              <w:jc w:val="center"/>
              <w:rPr>
                <w:rFonts w:eastAsia="Times New Roman" w:cstheme="minorHAnsi"/>
                <w:b/>
                <w:bCs/>
                <w:sz w:val="24"/>
                <w:szCs w:val="24"/>
                <w:lang w:eastAsia="en-GB"/>
              </w:rPr>
            </w:pPr>
            <w:r w:rsidRPr="007C7C21">
              <w:rPr>
                <w:rFonts w:eastAsia="Times New Roman" w:cstheme="minorHAnsi"/>
                <w:b/>
                <w:bCs/>
                <w:sz w:val="24"/>
                <w:szCs w:val="24"/>
                <w:lang w:eastAsia="en-GB"/>
              </w:rPr>
              <w:t>Résultats :</w:t>
            </w:r>
          </w:p>
        </w:tc>
        <w:tc>
          <w:tcPr>
            <w:tcW w:w="1253" w:type="pct"/>
            <w:shd w:val="clear" w:color="auto" w:fill="DDD9C3" w:themeFill="background2" w:themeFillShade="E6"/>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heme="minorHAnsi"/>
                <w:b/>
                <w:bCs/>
                <w:sz w:val="24"/>
                <w:szCs w:val="24"/>
                <w:lang w:eastAsia="en-GB"/>
              </w:rPr>
              <w:t>Indicateurs objectivement vérifiables</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heme="minorHAnsi"/>
                <w:b/>
                <w:bCs/>
                <w:sz w:val="24"/>
                <w:szCs w:val="24"/>
                <w:lang w:eastAsia="en-GB"/>
              </w:rPr>
              <w:t>Sources de vérification</w:t>
            </w:r>
          </w:p>
        </w:tc>
        <w:tc>
          <w:tcPr>
            <w:tcW w:w="1153" w:type="pct"/>
            <w:shd w:val="clear" w:color="auto" w:fill="DDD9C3" w:themeFill="background2" w:themeFillShade="E6"/>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heme="minorHAnsi"/>
                <w:b/>
                <w:bCs/>
                <w:sz w:val="24"/>
                <w:szCs w:val="24"/>
                <w:lang w:eastAsia="en-GB"/>
              </w:rPr>
              <w:t>Hypothèses</w:t>
            </w:r>
          </w:p>
        </w:tc>
      </w:tr>
      <w:tr w:rsidR="00A41792" w:rsidRPr="00DE3953" w:rsidTr="00354B09">
        <w:tc>
          <w:tcPr>
            <w:tcW w:w="5000" w:type="pct"/>
            <w:gridSpan w:val="4"/>
          </w:tcPr>
          <w:p w:rsidR="00A41792" w:rsidRPr="007C7C21" w:rsidRDefault="00A41792" w:rsidP="007C7C21">
            <w:pPr>
              <w:spacing w:before="120" w:after="120"/>
              <w:jc w:val="both"/>
              <w:rPr>
                <w:rFonts w:cs="Calibri"/>
                <w:b/>
                <w:iCs/>
                <w:sz w:val="24"/>
                <w:szCs w:val="24"/>
              </w:rPr>
            </w:pPr>
            <w:r w:rsidRPr="007C7C21">
              <w:rPr>
                <w:rFonts w:cs="Calibri"/>
                <w:b/>
                <w:iCs/>
                <w:sz w:val="24"/>
                <w:szCs w:val="24"/>
              </w:rPr>
              <w:t>Composante 1 </w:t>
            </w:r>
            <w:r w:rsidR="009C32FA" w:rsidRPr="007C7C21">
              <w:rPr>
                <w:rFonts w:cs="Calibri"/>
                <w:b/>
                <w:iCs/>
                <w:sz w:val="24"/>
                <w:szCs w:val="24"/>
              </w:rPr>
              <w:t>Bénéficier des bonnes pratiques européennes pour la constitution d’une base de données fiable et partagée entre les acteurs de la protection sociale</w:t>
            </w:r>
          </w:p>
        </w:tc>
      </w:tr>
      <w:tr w:rsidR="00A41792" w:rsidRPr="00DE3953" w:rsidTr="00354B09">
        <w:tc>
          <w:tcPr>
            <w:tcW w:w="1441" w:type="pct"/>
            <w:vAlign w:val="center"/>
          </w:tcPr>
          <w:p w:rsidR="00A41792"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lastRenderedPageBreak/>
              <w:t xml:space="preserve">Une base de données (BDD) fiable et </w:t>
            </w:r>
            <w:r w:rsidRPr="00F36C82">
              <w:rPr>
                <w:rFonts w:eastAsia="Times New Roman" w:cstheme="minorHAnsi"/>
                <w:sz w:val="24"/>
                <w:szCs w:val="24"/>
                <w:lang w:eastAsia="fr-FR"/>
              </w:rPr>
              <w:t>partagée entre les acteurs de la protection sociale est</w:t>
            </w:r>
            <w:r w:rsidR="00AC7D69" w:rsidRPr="00F36C82">
              <w:rPr>
                <w:rFonts w:eastAsia="Times New Roman" w:cstheme="minorHAnsi"/>
                <w:sz w:val="24"/>
                <w:szCs w:val="24"/>
                <w:lang w:eastAsia="fr-FR"/>
              </w:rPr>
              <w:t xml:space="preserve"> constituée et fonctionne de façon pleinement</w:t>
            </w:r>
            <w:r w:rsidRPr="007C7C21">
              <w:rPr>
                <w:rFonts w:eastAsia="Times New Roman" w:cstheme="minorHAnsi"/>
                <w:sz w:val="24"/>
                <w:szCs w:val="24"/>
                <w:lang w:eastAsia="fr-FR"/>
              </w:rPr>
              <w:t xml:space="preserve"> opérationnelle.</w:t>
            </w:r>
          </w:p>
        </w:tc>
        <w:tc>
          <w:tcPr>
            <w:tcW w:w="1253" w:type="pct"/>
            <w:vAlign w:val="center"/>
          </w:tcPr>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i.</w:t>
            </w:r>
            <w:r w:rsidRPr="007C7C21">
              <w:rPr>
                <w:rFonts w:eastAsia="Times New Roman" w:cstheme="minorHAnsi"/>
                <w:sz w:val="24"/>
                <w:szCs w:val="24"/>
                <w:lang w:eastAsia="fr-FR"/>
              </w:rPr>
              <w:tab/>
              <w:t>Nombre d’organismes et d’administrations contactés</w:t>
            </w:r>
          </w:p>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ii.</w:t>
            </w:r>
            <w:r w:rsidRPr="007C7C21">
              <w:rPr>
                <w:rFonts w:eastAsia="Times New Roman" w:cstheme="minorHAnsi"/>
                <w:sz w:val="24"/>
                <w:szCs w:val="24"/>
                <w:lang w:eastAsia="fr-FR"/>
              </w:rPr>
              <w:tab/>
              <w:t xml:space="preserve">Nombre de réunions tenues avec les parties concernées </w:t>
            </w:r>
          </w:p>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iii.</w:t>
            </w:r>
            <w:r w:rsidRPr="007C7C21">
              <w:rPr>
                <w:rFonts w:eastAsia="Times New Roman" w:cstheme="minorHAnsi"/>
                <w:sz w:val="24"/>
                <w:szCs w:val="24"/>
                <w:lang w:eastAsia="fr-FR"/>
              </w:rPr>
              <w:tab/>
              <w:t>Nombre de participants au VE</w:t>
            </w:r>
          </w:p>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iv.</w:t>
            </w:r>
            <w:r w:rsidRPr="007C7C21">
              <w:rPr>
                <w:rFonts w:eastAsia="Times New Roman" w:cstheme="minorHAnsi"/>
                <w:sz w:val="24"/>
                <w:szCs w:val="24"/>
                <w:lang w:eastAsia="fr-FR"/>
              </w:rPr>
              <w:tab/>
              <w:t xml:space="preserve">Nombre d’interlocuteurs rencontrés </w:t>
            </w:r>
          </w:p>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 xml:space="preserve">v.      </w:t>
            </w:r>
            <w:r w:rsidR="008769DF" w:rsidRPr="007C7C21">
              <w:rPr>
                <w:rFonts w:eastAsia="Times New Roman" w:cstheme="minorHAnsi"/>
                <w:sz w:val="24"/>
                <w:szCs w:val="24"/>
                <w:lang w:eastAsia="fr-FR"/>
              </w:rPr>
              <w:t>N</w:t>
            </w:r>
            <w:r w:rsidRPr="007C7C21">
              <w:rPr>
                <w:rFonts w:eastAsia="Times New Roman" w:cstheme="minorHAnsi"/>
                <w:sz w:val="24"/>
                <w:szCs w:val="24"/>
                <w:lang w:eastAsia="fr-FR"/>
              </w:rPr>
              <w:t>ombre de modules prévus</w:t>
            </w:r>
          </w:p>
          <w:p w:rsidR="00FB4DB1"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vi.</w:t>
            </w:r>
            <w:r w:rsidRPr="007C7C21">
              <w:rPr>
                <w:rFonts w:eastAsia="Times New Roman" w:cstheme="minorHAnsi"/>
                <w:sz w:val="24"/>
                <w:szCs w:val="24"/>
                <w:lang w:eastAsia="fr-FR"/>
              </w:rPr>
              <w:tab/>
              <w:t xml:space="preserve">Nombre de participants à chaque module </w:t>
            </w:r>
          </w:p>
          <w:p w:rsidR="00A41792" w:rsidRPr="007C7C21" w:rsidRDefault="00FB4DB1" w:rsidP="007C7C21">
            <w:pPr>
              <w:spacing w:before="120" w:after="120"/>
              <w:ind w:left="459" w:hanging="425"/>
              <w:rPr>
                <w:rFonts w:eastAsia="Times New Roman" w:cstheme="minorHAnsi"/>
                <w:sz w:val="24"/>
                <w:szCs w:val="24"/>
                <w:lang w:eastAsia="fr-FR"/>
              </w:rPr>
            </w:pPr>
            <w:r w:rsidRPr="007C7C21">
              <w:rPr>
                <w:rFonts w:eastAsia="Times New Roman" w:cstheme="minorHAnsi"/>
                <w:sz w:val="24"/>
                <w:szCs w:val="24"/>
                <w:lang w:eastAsia="fr-FR"/>
              </w:rPr>
              <w:t>vii.</w:t>
            </w:r>
            <w:r w:rsidRPr="007C7C21">
              <w:rPr>
                <w:rFonts w:eastAsia="Times New Roman" w:cstheme="minorHAnsi"/>
                <w:sz w:val="24"/>
                <w:szCs w:val="24"/>
                <w:lang w:eastAsia="fr-FR"/>
              </w:rPr>
              <w:tab/>
              <w:t>Nombre de participants à la réunion de présentation des rapports d’audit</w:t>
            </w:r>
          </w:p>
        </w:tc>
        <w:tc>
          <w:tcPr>
            <w:tcW w:w="1153" w:type="pct"/>
            <w:vAlign w:val="center"/>
          </w:tcPr>
          <w:p w:rsidR="00FB4DB1"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Compte rendus des réunions</w:t>
            </w:r>
          </w:p>
          <w:p w:rsidR="00FB4DB1"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Livrables établis et adoptés</w:t>
            </w:r>
          </w:p>
          <w:p w:rsidR="00FB4DB1"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Compte rendus des réunions et des rencontres</w:t>
            </w:r>
          </w:p>
          <w:p w:rsidR="00FB4DB1"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Supports pédagogiques</w:t>
            </w:r>
          </w:p>
          <w:p w:rsidR="00FB4DB1"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Rapport d’évaluation</w:t>
            </w:r>
          </w:p>
          <w:p w:rsidR="00F2501D" w:rsidRPr="007C7C21" w:rsidRDefault="00FB4DB1" w:rsidP="007C7C21">
            <w:pPr>
              <w:spacing w:before="120" w:after="120"/>
              <w:rPr>
                <w:rFonts w:eastAsia="Times New Roman" w:cstheme="minorHAnsi"/>
                <w:sz w:val="24"/>
                <w:szCs w:val="24"/>
                <w:lang w:eastAsia="fr-FR"/>
              </w:rPr>
            </w:pPr>
            <w:r w:rsidRPr="007C7C21">
              <w:rPr>
                <w:rFonts w:eastAsia="Times New Roman" w:cstheme="minorHAnsi"/>
                <w:sz w:val="24"/>
                <w:szCs w:val="24"/>
                <w:lang w:eastAsia="fr-FR"/>
              </w:rPr>
              <w:t>Compte rendu de la réunion</w:t>
            </w:r>
          </w:p>
        </w:tc>
        <w:tc>
          <w:tcPr>
            <w:tcW w:w="1153" w:type="pct"/>
            <w:vAlign w:val="center"/>
          </w:tcPr>
          <w:p w:rsidR="006A0C49" w:rsidRPr="007C7C21" w:rsidRDefault="006A0C49" w:rsidP="007C7C21">
            <w:pPr>
              <w:spacing w:before="120" w:after="120"/>
              <w:rPr>
                <w:rFonts w:eastAsia="Times New Roman" w:cs="Times New Roman"/>
                <w:bCs/>
                <w:sz w:val="24"/>
                <w:szCs w:val="24"/>
                <w:lang w:eastAsia="en-GB"/>
              </w:rPr>
            </w:pPr>
            <w:r w:rsidRPr="007C7C21">
              <w:rPr>
                <w:rFonts w:eastAsia="Times New Roman" w:cstheme="minorHAnsi"/>
                <w:bCs/>
                <w:sz w:val="24"/>
                <w:szCs w:val="24"/>
                <w:lang w:eastAsia="en-GB"/>
              </w:rPr>
              <w:t>Volonté politique de mobiliser les acteurs</w:t>
            </w:r>
          </w:p>
          <w:p w:rsidR="006A0C49" w:rsidRPr="007C7C21" w:rsidRDefault="006A0C4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A0423C" w:rsidRPr="007C7C21" w:rsidRDefault="00A0423C"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interlocuteurs européens</w:t>
            </w:r>
          </w:p>
          <w:p w:rsidR="00A0423C" w:rsidRPr="007C7C21" w:rsidRDefault="00A0423C"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Réalisation préalable et mise à disposition de la planification des développements informatiques de la base de données </w:t>
            </w:r>
          </w:p>
          <w:p w:rsidR="00A0423C" w:rsidRPr="007C7C21" w:rsidRDefault="00A0423C" w:rsidP="007C7C21">
            <w:pPr>
              <w:widowControl w:val="0"/>
              <w:autoSpaceDE w:val="0"/>
              <w:autoSpaceDN w:val="0"/>
              <w:adjustRightInd w:val="0"/>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Planification des formations</w:t>
            </w:r>
          </w:p>
          <w:p w:rsidR="00A0423C" w:rsidRPr="007C7C21" w:rsidRDefault="00A0423C"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équipes</w:t>
            </w:r>
          </w:p>
          <w:p w:rsidR="00C4470E" w:rsidRPr="007C7C21" w:rsidRDefault="00A0423C" w:rsidP="007C7C21">
            <w:pPr>
              <w:spacing w:before="120" w:after="120"/>
              <w:rPr>
                <w:rFonts w:eastAsia="Times New Roman" w:cs="Times New Roman"/>
                <w:bCs/>
                <w:sz w:val="24"/>
                <w:szCs w:val="24"/>
                <w:lang w:eastAsia="en-GB"/>
              </w:rPr>
            </w:pPr>
            <w:r w:rsidRPr="007C7C21">
              <w:rPr>
                <w:rFonts w:eastAsia="Times New Roman" w:cstheme="minorHAnsi"/>
                <w:bCs/>
                <w:sz w:val="24"/>
                <w:szCs w:val="24"/>
                <w:lang w:eastAsia="en-GB"/>
              </w:rPr>
              <w:t>Achèvement des développements informatiques de structuration et d’alimentation de la base de données</w:t>
            </w:r>
          </w:p>
        </w:tc>
      </w:tr>
      <w:tr w:rsidR="00A41792" w:rsidRPr="00DE3953" w:rsidTr="00354B09">
        <w:tc>
          <w:tcPr>
            <w:tcW w:w="5000" w:type="pct"/>
            <w:gridSpan w:val="4"/>
          </w:tcPr>
          <w:p w:rsidR="00A41792" w:rsidRPr="007C7C21" w:rsidRDefault="00A41792" w:rsidP="007C7C21">
            <w:pPr>
              <w:spacing w:before="120" w:after="120"/>
              <w:jc w:val="both"/>
              <w:rPr>
                <w:rFonts w:eastAsia="Times New Roman" w:cstheme="minorHAnsi"/>
                <w:b/>
                <w:bCs/>
                <w:sz w:val="24"/>
                <w:szCs w:val="24"/>
                <w:lang w:eastAsia="en-GB"/>
              </w:rPr>
            </w:pPr>
            <w:r w:rsidRPr="007C7C21">
              <w:rPr>
                <w:rFonts w:eastAsia="Times New Roman" w:cstheme="minorHAnsi"/>
                <w:b/>
                <w:bCs/>
                <w:sz w:val="24"/>
                <w:szCs w:val="24"/>
                <w:lang w:eastAsia="en-GB"/>
              </w:rPr>
              <w:t>Composante 2 </w:t>
            </w:r>
            <w:r w:rsidR="00FB4DB1" w:rsidRPr="007C7C21">
              <w:rPr>
                <w:rFonts w:eastAsia="Times New Roman" w:cstheme="minorHAnsi"/>
                <w:b/>
                <w:bCs/>
                <w:sz w:val="24"/>
                <w:szCs w:val="24"/>
                <w:lang w:eastAsia="en-GB"/>
              </w:rPr>
              <w:t xml:space="preserve">Identifier au sein de l’UE des modèles de coordination institutionnelle entre les acteurs de la protection </w:t>
            </w:r>
            <w:r w:rsidR="007736FF" w:rsidRPr="007C7C21">
              <w:rPr>
                <w:rFonts w:eastAsia="Times New Roman" w:cstheme="minorHAnsi"/>
                <w:b/>
                <w:bCs/>
                <w:sz w:val="24"/>
                <w:szCs w:val="24"/>
                <w:lang w:eastAsia="en-GB"/>
              </w:rPr>
              <w:t xml:space="preserve">sociale </w:t>
            </w:r>
            <w:r w:rsidR="00FB4DB1" w:rsidRPr="007C7C21">
              <w:rPr>
                <w:rFonts w:eastAsia="Times New Roman" w:cstheme="minorHAnsi"/>
                <w:b/>
                <w:bCs/>
                <w:sz w:val="24"/>
                <w:szCs w:val="24"/>
                <w:lang w:eastAsia="en-GB"/>
              </w:rPr>
              <w:t>et accompagner la formalisation d’une telle coordination au Maroc</w:t>
            </w:r>
          </w:p>
        </w:tc>
      </w:tr>
      <w:tr w:rsidR="00A41792" w:rsidRPr="00DE3953" w:rsidTr="00354B09">
        <w:tc>
          <w:tcPr>
            <w:tcW w:w="1441" w:type="pct"/>
            <w:vAlign w:val="center"/>
          </w:tcPr>
          <w:p w:rsidR="00A41792" w:rsidRPr="007C7C21" w:rsidRDefault="00FB4DB1" w:rsidP="007C7C21">
            <w:p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Les relations entre le MEAS et les producteurs de données et d’indicateurs sont définies</w:t>
            </w:r>
            <w:r w:rsidR="00AC7D69">
              <w:rPr>
                <w:szCs w:val="20"/>
              </w:rPr>
              <w:t>,renforcées</w:t>
            </w:r>
            <w:r w:rsidRPr="007C7C21">
              <w:rPr>
                <w:rFonts w:eastAsia="Times New Roman" w:cstheme="minorHAnsi"/>
                <w:sz w:val="24"/>
                <w:szCs w:val="24"/>
                <w:lang w:eastAsia="fr-FR"/>
              </w:rPr>
              <w:t xml:space="preserve"> et institutionnalisées. </w:t>
            </w:r>
          </w:p>
        </w:tc>
        <w:tc>
          <w:tcPr>
            <w:tcW w:w="1253" w:type="pct"/>
            <w:vAlign w:val="center"/>
          </w:tcPr>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d’interlocuteurs rencontrés </w:t>
            </w:r>
          </w:p>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Nombre de participants a</w:t>
            </w:r>
            <w:r w:rsidR="006C041D" w:rsidRPr="007C7C21">
              <w:rPr>
                <w:rFonts w:eastAsia="Times New Roman" w:cstheme="minorHAnsi"/>
                <w:sz w:val="24"/>
                <w:szCs w:val="24"/>
                <w:lang w:eastAsia="fr-FR"/>
              </w:rPr>
              <w:t>ux</w:t>
            </w:r>
            <w:r w:rsidRPr="007C7C21">
              <w:rPr>
                <w:rFonts w:eastAsia="Times New Roman" w:cstheme="minorHAnsi"/>
                <w:sz w:val="24"/>
                <w:szCs w:val="24"/>
                <w:lang w:eastAsia="fr-FR"/>
              </w:rPr>
              <w:t xml:space="preserve"> réunion</w:t>
            </w:r>
            <w:r w:rsidR="006C041D" w:rsidRPr="007C7C21">
              <w:rPr>
                <w:rFonts w:eastAsia="Times New Roman" w:cstheme="minorHAnsi"/>
                <w:sz w:val="24"/>
                <w:szCs w:val="24"/>
                <w:lang w:eastAsia="fr-FR"/>
              </w:rPr>
              <w:t>s</w:t>
            </w:r>
          </w:p>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 xml:space="preserve">Nombre de réunions tenues </w:t>
            </w:r>
          </w:p>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Nombre de signataires de l’accord cadre ou nombre de conventions signées</w:t>
            </w:r>
          </w:p>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 xml:space="preserve">Nombre de réunions </w:t>
            </w:r>
          </w:p>
          <w:p w:rsidR="00FB4DB1"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Nombre d’études programmées la 1ère année</w:t>
            </w:r>
          </w:p>
          <w:p w:rsidR="008A1F8D" w:rsidRPr="007C7C21" w:rsidRDefault="00FB4DB1" w:rsidP="007C7C21">
            <w:pPr>
              <w:pStyle w:val="Paragraphedeliste"/>
              <w:numPr>
                <w:ilvl w:val="0"/>
                <w:numId w:val="19"/>
              </w:numPr>
              <w:autoSpaceDE w:val="0"/>
              <w:autoSpaceDN w:val="0"/>
              <w:adjustRightInd w:val="0"/>
              <w:spacing w:before="120" w:after="120"/>
              <w:ind w:left="459" w:hanging="425"/>
              <w:jc w:val="both"/>
              <w:rPr>
                <w:rFonts w:eastAsia="Times New Roman" w:cstheme="minorHAnsi"/>
                <w:sz w:val="24"/>
                <w:szCs w:val="24"/>
                <w:lang w:eastAsia="fr-FR"/>
              </w:rPr>
            </w:pPr>
            <w:r w:rsidRPr="007C7C21">
              <w:rPr>
                <w:rFonts w:eastAsia="Times New Roman" w:cstheme="minorHAnsi"/>
                <w:sz w:val="24"/>
                <w:szCs w:val="24"/>
                <w:lang w:eastAsia="fr-FR"/>
              </w:rPr>
              <w:t xml:space="preserve">Nombre de participants à la </w:t>
            </w:r>
            <w:r w:rsidRPr="007C7C21">
              <w:rPr>
                <w:rFonts w:eastAsia="Times New Roman" w:cstheme="minorHAnsi"/>
                <w:sz w:val="24"/>
                <w:szCs w:val="24"/>
                <w:lang w:eastAsia="fr-FR"/>
              </w:rPr>
              <w:lastRenderedPageBreak/>
              <w:t>réunion de présentation</w:t>
            </w:r>
          </w:p>
        </w:tc>
        <w:tc>
          <w:tcPr>
            <w:tcW w:w="1153" w:type="pct"/>
            <w:vAlign w:val="center"/>
          </w:tcPr>
          <w:p w:rsidR="00FB4DB1" w:rsidRPr="007C7C21" w:rsidRDefault="00FB4DB1"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lastRenderedPageBreak/>
              <w:t>Compte rendus des réunions et des rencontres</w:t>
            </w:r>
          </w:p>
          <w:p w:rsidR="00FB4DB1" w:rsidRPr="007C7C21" w:rsidRDefault="00FB4DB1"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Accord cadre ou conventions</w:t>
            </w:r>
          </w:p>
          <w:p w:rsidR="0094178A" w:rsidRPr="007C7C21" w:rsidRDefault="00354B09" w:rsidP="007C7C21">
            <w:pPr>
              <w:spacing w:before="120" w:after="120"/>
              <w:jc w:val="both"/>
              <w:rPr>
                <w:rFonts w:eastAsia="Times New Roman" w:cstheme="minorHAnsi"/>
                <w:sz w:val="24"/>
                <w:szCs w:val="24"/>
                <w:lang w:eastAsia="fr-FR"/>
              </w:rPr>
            </w:pPr>
            <w:r>
              <w:rPr>
                <w:rFonts w:eastAsia="Times New Roman" w:cstheme="minorHAnsi"/>
                <w:sz w:val="24"/>
                <w:szCs w:val="24"/>
                <w:lang w:eastAsia="fr-FR"/>
              </w:rPr>
              <w:t>Programme d’études</w:t>
            </w:r>
          </w:p>
        </w:tc>
        <w:tc>
          <w:tcPr>
            <w:tcW w:w="1153" w:type="pct"/>
            <w:vAlign w:val="center"/>
          </w:tcPr>
          <w:p w:rsidR="007533DE" w:rsidRPr="007C7C21" w:rsidRDefault="007533DE"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A41792" w:rsidRPr="007C7C21" w:rsidRDefault="007533DE"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Volonté politique de mobiliser les acteurs</w:t>
            </w:r>
          </w:p>
          <w:p w:rsidR="006C041D" w:rsidRPr="007C7C21" w:rsidRDefault="006C041D"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 xml:space="preserve">Identification des scenarii de transfert des données  </w:t>
            </w:r>
          </w:p>
          <w:p w:rsidR="007533DE" w:rsidRPr="007C7C21" w:rsidRDefault="001C082B"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Planification à l’avance par le CRJ et son homol</w:t>
            </w:r>
            <w:r w:rsidR="00354B09">
              <w:rPr>
                <w:rFonts w:eastAsia="Times New Roman" w:cstheme="minorHAnsi"/>
                <w:bCs/>
                <w:sz w:val="24"/>
                <w:szCs w:val="24"/>
                <w:lang w:eastAsia="en-GB"/>
              </w:rPr>
              <w:t>ogue des réunions et rencontres</w:t>
            </w:r>
          </w:p>
        </w:tc>
      </w:tr>
      <w:tr w:rsidR="00A41792" w:rsidRPr="00DE3953" w:rsidTr="00354B09">
        <w:tc>
          <w:tcPr>
            <w:tcW w:w="5000" w:type="pct"/>
            <w:gridSpan w:val="4"/>
          </w:tcPr>
          <w:p w:rsidR="00A41792" w:rsidRPr="007C7C21" w:rsidRDefault="00A41792" w:rsidP="007C7C21">
            <w:pPr>
              <w:spacing w:before="120" w:after="120"/>
              <w:jc w:val="both"/>
              <w:rPr>
                <w:rFonts w:eastAsia="Times New Roman" w:cstheme="minorHAnsi"/>
                <w:b/>
                <w:sz w:val="24"/>
                <w:szCs w:val="24"/>
                <w:lang w:eastAsia="fr-FR"/>
              </w:rPr>
            </w:pPr>
            <w:r w:rsidRPr="007C7C21">
              <w:rPr>
                <w:rFonts w:eastAsia="Times New Roman" w:cstheme="minorHAnsi"/>
                <w:b/>
                <w:sz w:val="24"/>
                <w:szCs w:val="24"/>
                <w:lang w:eastAsia="fr-FR"/>
              </w:rPr>
              <w:lastRenderedPageBreak/>
              <w:t>Composante 3 </w:t>
            </w:r>
            <w:r w:rsidR="005129B2" w:rsidRPr="007C7C21">
              <w:rPr>
                <w:rFonts w:eastAsia="Times New Roman" w:cstheme="minorHAnsi"/>
                <w:b/>
                <w:sz w:val="24"/>
                <w:szCs w:val="24"/>
                <w:lang w:eastAsia="fr-FR"/>
              </w:rPr>
              <w:t>Accompagner le choix des indicateurs de protection sociale et leur exploitation dans les politiques publiques</w:t>
            </w:r>
          </w:p>
        </w:tc>
      </w:tr>
      <w:tr w:rsidR="00A41792" w:rsidRPr="00DE3953" w:rsidTr="00354B09">
        <w:tc>
          <w:tcPr>
            <w:tcW w:w="1441" w:type="pct"/>
            <w:vAlign w:val="center"/>
          </w:tcPr>
          <w:p w:rsidR="005129B2" w:rsidRPr="007C7C21" w:rsidRDefault="005129B2" w:rsidP="007C7C21">
            <w:pPr>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Les indicateurs de référence pour le Maroc sont choisis et utilisés dans des études publiées.</w:t>
            </w:r>
          </w:p>
          <w:p w:rsidR="005129B2" w:rsidRPr="007C7C21" w:rsidRDefault="005129B2" w:rsidP="007C7C21">
            <w:pPr>
              <w:autoSpaceDE w:val="0"/>
              <w:autoSpaceDN w:val="0"/>
              <w:adjustRightInd w:val="0"/>
              <w:spacing w:before="120" w:after="120"/>
              <w:jc w:val="both"/>
              <w:rPr>
                <w:rFonts w:eastAsia="Times New Roman" w:cstheme="minorHAnsi"/>
                <w:sz w:val="24"/>
                <w:szCs w:val="24"/>
                <w:lang w:eastAsia="fr-FR"/>
              </w:rPr>
            </w:pPr>
          </w:p>
          <w:p w:rsidR="00A41792" w:rsidRPr="007C7C21" w:rsidRDefault="00A41792" w:rsidP="007C7C21">
            <w:pPr>
              <w:spacing w:before="120" w:after="120"/>
              <w:jc w:val="both"/>
              <w:rPr>
                <w:rFonts w:eastAsia="Times New Roman" w:cstheme="minorHAnsi"/>
                <w:sz w:val="24"/>
                <w:szCs w:val="24"/>
                <w:lang w:eastAsia="fr-FR"/>
              </w:rPr>
            </w:pPr>
          </w:p>
        </w:tc>
        <w:tc>
          <w:tcPr>
            <w:tcW w:w="1253" w:type="pct"/>
            <w:vAlign w:val="center"/>
          </w:tcPr>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d’interlocuteurs rencontrés </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d’intervenants au séminaire </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Nombre de participants au séminaire </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Nombre de modules prévus</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Nombre de participants à chaque module</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Nombre d’indicateurs présentés </w:t>
            </w:r>
          </w:p>
          <w:p w:rsidR="005129B2" w:rsidRPr="007C7C21" w:rsidRDefault="005129B2"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Nombr</w:t>
            </w:r>
            <w:r w:rsidR="007736FF" w:rsidRPr="007C7C21">
              <w:rPr>
                <w:rFonts w:eastAsia="Times New Roman" w:cstheme="minorHAnsi"/>
                <w:sz w:val="24"/>
                <w:szCs w:val="24"/>
                <w:lang w:eastAsia="fr-FR"/>
              </w:rPr>
              <w:t xml:space="preserve">e de participants au séminaire </w:t>
            </w:r>
          </w:p>
          <w:p w:rsidR="009A663C" w:rsidRPr="007C7C21" w:rsidRDefault="009A663C" w:rsidP="007C7C21">
            <w:pPr>
              <w:pStyle w:val="Paragraphedeliste"/>
              <w:numPr>
                <w:ilvl w:val="0"/>
                <w:numId w:val="20"/>
              </w:numPr>
              <w:tabs>
                <w:tab w:val="left" w:pos="318"/>
              </w:tabs>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Nombre de contrôles humains et informatiques existants recensés</w:t>
            </w:r>
          </w:p>
          <w:p w:rsidR="00A41792" w:rsidRPr="007C7C21" w:rsidRDefault="009A663C" w:rsidP="007C7C21">
            <w:pPr>
              <w:pStyle w:val="Paragraphedeliste"/>
              <w:numPr>
                <w:ilvl w:val="0"/>
                <w:numId w:val="20"/>
              </w:numPr>
              <w:tabs>
                <w:tab w:val="left" w:pos="318"/>
              </w:tabs>
              <w:autoSpaceDE w:val="0"/>
              <w:autoSpaceDN w:val="0"/>
              <w:adjustRightInd w:val="0"/>
              <w:spacing w:before="120" w:after="120"/>
              <w:jc w:val="both"/>
              <w:rPr>
                <w:rFonts w:eastAsia="Calibri" w:cstheme="minorHAnsi"/>
                <w:bCs/>
                <w:sz w:val="24"/>
                <w:szCs w:val="24"/>
              </w:rPr>
            </w:pPr>
            <w:r w:rsidRPr="007C7C21">
              <w:rPr>
                <w:rFonts w:eastAsia="Times New Roman" w:cstheme="minorHAnsi"/>
                <w:sz w:val="24"/>
                <w:szCs w:val="24"/>
                <w:lang w:eastAsia="fr-FR"/>
              </w:rPr>
              <w:t>Nombre de contrôles humains et informatiques recommandés</w:t>
            </w:r>
          </w:p>
        </w:tc>
        <w:tc>
          <w:tcPr>
            <w:tcW w:w="1153" w:type="pct"/>
            <w:vAlign w:val="center"/>
          </w:tcPr>
          <w:p w:rsidR="005129B2" w:rsidRPr="007C7C21" w:rsidRDefault="005129B2"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Compte rendus des réunions et des rencontres</w:t>
            </w:r>
          </w:p>
          <w:p w:rsidR="007736FF" w:rsidRPr="007C7C21" w:rsidRDefault="007736FF"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Actes du séminaire</w:t>
            </w:r>
          </w:p>
          <w:p w:rsidR="00AC4869" w:rsidRPr="007C7C21" w:rsidRDefault="00AC4869"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Plan de formation</w:t>
            </w:r>
          </w:p>
          <w:p w:rsidR="005129B2" w:rsidRPr="007C7C21" w:rsidRDefault="005129B2"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Supports pédagogiques</w:t>
            </w:r>
          </w:p>
          <w:p w:rsidR="005129B2" w:rsidRPr="007C7C21" w:rsidRDefault="005129B2"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Rapport d’évaluation</w:t>
            </w:r>
          </w:p>
          <w:p w:rsidR="005129B2" w:rsidRPr="007C7C21" w:rsidRDefault="005129B2"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Support et Compte-rendu d</w:t>
            </w:r>
            <w:r w:rsidR="008769DF" w:rsidRPr="007C7C21">
              <w:rPr>
                <w:rFonts w:eastAsia="Times New Roman" w:cstheme="minorHAnsi"/>
                <w:sz w:val="24"/>
                <w:szCs w:val="24"/>
                <w:lang w:eastAsia="fr-FR"/>
              </w:rPr>
              <w:t>es</w:t>
            </w:r>
            <w:r w:rsidRPr="007C7C21">
              <w:rPr>
                <w:rFonts w:eastAsia="Times New Roman" w:cstheme="minorHAnsi"/>
                <w:sz w:val="24"/>
                <w:szCs w:val="24"/>
                <w:lang w:eastAsia="fr-FR"/>
              </w:rPr>
              <w:t xml:space="preserve"> séminaire</w:t>
            </w:r>
            <w:r w:rsidR="008769DF" w:rsidRPr="007C7C21">
              <w:rPr>
                <w:rFonts w:eastAsia="Times New Roman" w:cstheme="minorHAnsi"/>
                <w:sz w:val="24"/>
                <w:szCs w:val="24"/>
                <w:lang w:eastAsia="fr-FR"/>
              </w:rPr>
              <w:t>s</w:t>
            </w:r>
          </w:p>
          <w:p w:rsidR="009A663C" w:rsidRPr="007C7C21" w:rsidRDefault="009A663C" w:rsidP="007C7C21">
            <w:pPr>
              <w:widowControl w:val="0"/>
              <w:autoSpaceDE w:val="0"/>
              <w:autoSpaceDN w:val="0"/>
              <w:adjustRightInd w:val="0"/>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 xml:space="preserve">Rapport d’audit </w:t>
            </w:r>
          </w:p>
          <w:p w:rsidR="00D40048" w:rsidRPr="007C7C21" w:rsidRDefault="009A663C" w:rsidP="007C7C21">
            <w:pPr>
              <w:spacing w:before="120" w:after="120"/>
              <w:jc w:val="both"/>
              <w:rPr>
                <w:rFonts w:eastAsia="Times New Roman" w:cstheme="minorHAnsi"/>
                <w:sz w:val="24"/>
                <w:szCs w:val="24"/>
                <w:lang w:eastAsia="fr-FR"/>
              </w:rPr>
            </w:pPr>
            <w:r w:rsidRPr="007C7C21">
              <w:rPr>
                <w:rFonts w:eastAsia="Times New Roman" w:cstheme="minorHAnsi"/>
                <w:sz w:val="24"/>
                <w:szCs w:val="24"/>
                <w:lang w:eastAsia="fr-FR"/>
              </w:rPr>
              <w:t>Cahier des charges d’au</w:t>
            </w:r>
            <w:r w:rsidR="00354B09">
              <w:rPr>
                <w:rFonts w:eastAsia="Times New Roman" w:cstheme="minorHAnsi"/>
                <w:sz w:val="24"/>
                <w:szCs w:val="24"/>
                <w:lang w:eastAsia="fr-FR"/>
              </w:rPr>
              <w:t>dit</w:t>
            </w:r>
          </w:p>
        </w:tc>
        <w:tc>
          <w:tcPr>
            <w:tcW w:w="1153" w:type="pct"/>
            <w:vAlign w:val="center"/>
          </w:tcPr>
          <w:p w:rsidR="007533DE" w:rsidRPr="007C7C21" w:rsidRDefault="007533DE"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A41792" w:rsidRPr="007C7C21" w:rsidRDefault="007533DE"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Volonté politique de mobiliser les acteurs</w:t>
            </w:r>
          </w:p>
          <w:p w:rsidR="007533DE" w:rsidRPr="007C7C21" w:rsidRDefault="007533DE"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Disponibilité des interlocuteurs européens pour partager leur expérience</w:t>
            </w:r>
          </w:p>
          <w:p w:rsidR="001C082B" w:rsidRPr="007C7C21" w:rsidRDefault="001C082B"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Disponibilité des intervenants au séminaire</w:t>
            </w:r>
          </w:p>
          <w:p w:rsidR="008769DF" w:rsidRPr="007C7C21" w:rsidRDefault="008769DF" w:rsidP="00354B0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Adéquation du profil des participants au contenu de la formation, très opérationnelle</w:t>
            </w:r>
          </w:p>
          <w:p w:rsidR="008769DF" w:rsidRPr="007C7C21" w:rsidRDefault="008769DF" w:rsidP="007C7C21">
            <w:pPr>
              <w:spacing w:before="120" w:after="120"/>
              <w:jc w:val="both"/>
              <w:rPr>
                <w:rFonts w:eastAsia="Times New Roman" w:cstheme="minorHAnsi"/>
                <w:bCs/>
                <w:sz w:val="24"/>
                <w:szCs w:val="24"/>
                <w:lang w:eastAsia="en-GB"/>
              </w:rPr>
            </w:pPr>
            <w:r w:rsidRPr="007C7C21">
              <w:rPr>
                <w:rFonts w:eastAsia="Times New Roman" w:cstheme="minorHAnsi"/>
                <w:sz w:val="24"/>
                <w:szCs w:val="24"/>
                <w:lang w:eastAsia="fr-FR"/>
              </w:rPr>
              <w:t>Planification des formations et motivation des équipes</w:t>
            </w:r>
          </w:p>
          <w:p w:rsidR="009A663C" w:rsidRPr="007C7C21" w:rsidRDefault="009A663C"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Indicateurs de protection sociale choisis et calculés</w:t>
            </w:r>
          </w:p>
          <w:p w:rsidR="008769DF" w:rsidRPr="007C7C21" w:rsidRDefault="008769DF" w:rsidP="00354B09">
            <w:pPr>
              <w:widowControl w:val="0"/>
              <w:autoSpaceDE w:val="0"/>
              <w:autoSpaceDN w:val="0"/>
              <w:adjustRightInd w:val="0"/>
              <w:spacing w:before="120" w:after="120" w:line="276" w:lineRule="auto"/>
              <w:jc w:val="both"/>
              <w:rPr>
                <w:rFonts w:eastAsia="Times New Roman" w:cstheme="minorHAnsi"/>
                <w:sz w:val="24"/>
                <w:szCs w:val="24"/>
                <w:lang w:eastAsia="fr-FR"/>
              </w:rPr>
            </w:pPr>
            <w:r w:rsidRPr="007C7C21">
              <w:rPr>
                <w:rFonts w:eastAsia="Times New Roman" w:cstheme="minorHAnsi"/>
                <w:sz w:val="24"/>
                <w:szCs w:val="24"/>
                <w:lang w:eastAsia="fr-FR"/>
              </w:rPr>
              <w:t xml:space="preserve">Accès à une liste d’indicateurs retenus </w:t>
            </w:r>
          </w:p>
          <w:p w:rsidR="008769DF" w:rsidRPr="007C7C21" w:rsidRDefault="008769DF" w:rsidP="007C7C21">
            <w:pPr>
              <w:spacing w:before="120" w:after="120"/>
              <w:jc w:val="both"/>
              <w:rPr>
                <w:rFonts w:eastAsia="Times New Roman" w:cstheme="minorHAnsi"/>
                <w:bCs/>
                <w:sz w:val="24"/>
                <w:szCs w:val="24"/>
                <w:lang w:eastAsia="en-GB"/>
              </w:rPr>
            </w:pPr>
            <w:r w:rsidRPr="007C7C21">
              <w:rPr>
                <w:rFonts w:eastAsia="Times New Roman" w:cstheme="minorHAnsi"/>
                <w:sz w:val="24"/>
                <w:szCs w:val="24"/>
                <w:lang w:eastAsia="fr-FR"/>
              </w:rPr>
              <w:t>Programme d’études de la première année établi</w:t>
            </w:r>
          </w:p>
        </w:tc>
      </w:tr>
      <w:tr w:rsidR="00A41792" w:rsidRPr="00DE3953" w:rsidTr="00354B09">
        <w:tc>
          <w:tcPr>
            <w:tcW w:w="1441" w:type="pct"/>
            <w:shd w:val="clear" w:color="auto" w:fill="D9D9D9" w:themeFill="background1" w:themeFillShade="D9"/>
            <w:vAlign w:val="center"/>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imes New Roman"/>
                <w:b/>
                <w:bCs/>
                <w:sz w:val="24"/>
                <w:szCs w:val="24"/>
                <w:lang w:eastAsia="en-GB"/>
              </w:rPr>
              <w:t>Activités :</w:t>
            </w:r>
          </w:p>
        </w:tc>
        <w:tc>
          <w:tcPr>
            <w:tcW w:w="2406" w:type="pct"/>
            <w:gridSpan w:val="2"/>
            <w:shd w:val="clear" w:color="auto" w:fill="D9D9D9" w:themeFill="background1" w:themeFillShade="D9"/>
            <w:vAlign w:val="center"/>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imes New Roman"/>
                <w:b/>
                <w:bCs/>
                <w:sz w:val="24"/>
                <w:szCs w:val="24"/>
                <w:lang w:eastAsia="en-GB"/>
              </w:rPr>
              <w:t>Moyens (indicatif) :</w:t>
            </w:r>
          </w:p>
        </w:tc>
        <w:tc>
          <w:tcPr>
            <w:tcW w:w="1153" w:type="pct"/>
            <w:shd w:val="clear" w:color="auto" w:fill="D9D9D9" w:themeFill="background1" w:themeFillShade="D9"/>
            <w:vAlign w:val="center"/>
          </w:tcPr>
          <w:p w:rsidR="00A41792" w:rsidRPr="007C7C21" w:rsidRDefault="00A41792" w:rsidP="007C7C21">
            <w:pPr>
              <w:spacing w:before="120" w:after="120"/>
              <w:jc w:val="center"/>
              <w:rPr>
                <w:rFonts w:eastAsia="Times New Roman" w:cs="Times New Roman"/>
                <w:b/>
                <w:bCs/>
                <w:sz w:val="24"/>
                <w:szCs w:val="24"/>
                <w:lang w:eastAsia="en-GB"/>
              </w:rPr>
            </w:pPr>
            <w:r w:rsidRPr="007C7C21">
              <w:rPr>
                <w:rFonts w:eastAsia="Times New Roman" w:cs="Times New Roman"/>
                <w:b/>
                <w:bCs/>
                <w:sz w:val="24"/>
                <w:szCs w:val="24"/>
                <w:lang w:eastAsia="en-GB"/>
              </w:rPr>
              <w:t>Hypothèses :</w:t>
            </w:r>
          </w:p>
        </w:tc>
      </w:tr>
      <w:tr w:rsidR="00A41792" w:rsidRPr="00DE3953" w:rsidTr="00354B09">
        <w:tc>
          <w:tcPr>
            <w:tcW w:w="1441" w:type="pct"/>
            <w:vAlign w:val="center"/>
          </w:tcPr>
          <w:p w:rsidR="00A41792" w:rsidRPr="007C7C21" w:rsidRDefault="00A41792" w:rsidP="007C7C21">
            <w:pPr>
              <w:spacing w:before="120" w:after="120"/>
              <w:rPr>
                <w:rFonts w:eastAsia="Times New Roman" w:cstheme="minorHAnsi"/>
                <w:b/>
                <w:bCs/>
                <w:sz w:val="24"/>
                <w:szCs w:val="24"/>
                <w:lang w:eastAsia="en-GB"/>
              </w:rPr>
            </w:pPr>
            <w:r w:rsidRPr="007C7C21">
              <w:rPr>
                <w:rFonts w:eastAsia="Times New Roman" w:cstheme="minorHAnsi"/>
                <w:bCs/>
                <w:sz w:val="24"/>
                <w:szCs w:val="24"/>
                <w:lang w:eastAsia="en-GB"/>
              </w:rPr>
              <w:t>Activité 0.1.Atelier de lancement</w:t>
            </w:r>
          </w:p>
        </w:tc>
        <w:tc>
          <w:tcPr>
            <w:tcW w:w="2406" w:type="pct"/>
            <w:gridSpan w:val="2"/>
            <w:vAlign w:val="center"/>
          </w:tcPr>
          <w:p w:rsidR="00A41792" w:rsidRPr="007C7C21" w:rsidRDefault="00A41792"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Chef de projet (1 mission x 2 </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w:t>
            </w:r>
          </w:p>
        </w:tc>
        <w:tc>
          <w:tcPr>
            <w:tcW w:w="1153" w:type="pct"/>
            <w:vAlign w:val="center"/>
          </w:tcPr>
          <w:p w:rsidR="00A41792" w:rsidRPr="007C7C21" w:rsidRDefault="00A41792" w:rsidP="007C7C21">
            <w:pPr>
              <w:spacing w:before="120" w:after="120"/>
              <w:rPr>
                <w:rFonts w:eastAsia="Times New Roman" w:cs="Times New Roman"/>
                <w:b/>
                <w:bCs/>
                <w:sz w:val="24"/>
                <w:szCs w:val="24"/>
                <w:lang w:eastAsia="en-GB"/>
              </w:rPr>
            </w:pPr>
          </w:p>
        </w:tc>
      </w:tr>
      <w:tr w:rsidR="00A41792" w:rsidRPr="00DE3953" w:rsidTr="00354B09">
        <w:tc>
          <w:tcPr>
            <w:tcW w:w="1441" w:type="pct"/>
            <w:vAlign w:val="center"/>
          </w:tcPr>
          <w:p w:rsidR="00A41792" w:rsidRPr="007C7C21" w:rsidRDefault="00A41792" w:rsidP="007C7C21">
            <w:pPr>
              <w:spacing w:before="120" w:after="120"/>
              <w:rPr>
                <w:rFonts w:eastAsia="Times New Roman" w:cstheme="minorHAnsi"/>
                <w:b/>
                <w:bCs/>
                <w:sz w:val="24"/>
                <w:szCs w:val="24"/>
                <w:lang w:eastAsia="en-GB"/>
              </w:rPr>
            </w:pPr>
            <w:r w:rsidRPr="007C7C21">
              <w:rPr>
                <w:rFonts w:eastAsia="Times New Roman" w:cstheme="minorHAnsi"/>
                <w:bCs/>
                <w:sz w:val="24"/>
                <w:szCs w:val="24"/>
                <w:lang w:eastAsia="en-GB"/>
              </w:rPr>
              <w:t>Activité 0.2. Atelier de clôture</w:t>
            </w:r>
          </w:p>
        </w:tc>
        <w:tc>
          <w:tcPr>
            <w:tcW w:w="2406" w:type="pct"/>
            <w:gridSpan w:val="2"/>
            <w:vAlign w:val="center"/>
          </w:tcPr>
          <w:p w:rsidR="00A41792" w:rsidRPr="007C7C21" w:rsidRDefault="00A41792"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Chef de projet (1 mission x 2 </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w:t>
            </w:r>
          </w:p>
        </w:tc>
        <w:tc>
          <w:tcPr>
            <w:tcW w:w="1153" w:type="pct"/>
            <w:vAlign w:val="center"/>
          </w:tcPr>
          <w:p w:rsidR="00A41792" w:rsidRPr="007C7C21" w:rsidRDefault="00A41792" w:rsidP="007C7C21">
            <w:pPr>
              <w:spacing w:before="120" w:after="120"/>
              <w:rPr>
                <w:rFonts w:eastAsia="Times New Roman" w:cs="Times New Roman"/>
                <w:b/>
                <w:bCs/>
                <w:sz w:val="24"/>
                <w:szCs w:val="24"/>
                <w:lang w:eastAsia="en-GB"/>
              </w:rPr>
            </w:pPr>
          </w:p>
        </w:tc>
      </w:tr>
      <w:tr w:rsidR="00A41792" w:rsidRPr="00DE3953" w:rsidTr="00354B09">
        <w:tc>
          <w:tcPr>
            <w:tcW w:w="5000" w:type="pct"/>
            <w:gridSpan w:val="4"/>
            <w:shd w:val="clear" w:color="auto" w:fill="F2F2F2" w:themeFill="background1" w:themeFillShade="F2"/>
          </w:tcPr>
          <w:p w:rsidR="00A41792" w:rsidRPr="007C7C21" w:rsidRDefault="00A41792" w:rsidP="007C7C21">
            <w:pPr>
              <w:spacing w:before="120" w:after="120"/>
              <w:jc w:val="both"/>
              <w:rPr>
                <w:rFonts w:eastAsia="Times New Roman" w:cs="Times New Roman"/>
                <w:b/>
                <w:bCs/>
                <w:sz w:val="24"/>
                <w:szCs w:val="24"/>
                <w:lang w:eastAsia="en-GB"/>
              </w:rPr>
            </w:pPr>
            <w:r w:rsidRPr="007C7C21">
              <w:rPr>
                <w:rFonts w:eastAsia="Times New Roman" w:cstheme="minorHAnsi"/>
                <w:b/>
                <w:bCs/>
                <w:sz w:val="24"/>
                <w:szCs w:val="24"/>
                <w:lang w:eastAsia="en-GB"/>
              </w:rPr>
              <w:t xml:space="preserve">Composante </w:t>
            </w:r>
            <w:r w:rsidR="00805637" w:rsidRPr="007C7C21">
              <w:rPr>
                <w:rFonts w:cs="Calibri"/>
                <w:b/>
                <w:iCs/>
                <w:sz w:val="24"/>
                <w:szCs w:val="24"/>
              </w:rPr>
              <w:t>1 </w:t>
            </w:r>
            <w:r w:rsidR="009C32FA" w:rsidRPr="007C7C21">
              <w:rPr>
                <w:rFonts w:cs="Calibri"/>
                <w:b/>
                <w:iCs/>
                <w:sz w:val="24"/>
                <w:szCs w:val="24"/>
              </w:rPr>
              <w:t xml:space="preserve">Bénéficier des bonnes pratiques européennes pour la constitution d’une base de données fiable et partagée entre les acteurs de la protection </w:t>
            </w:r>
            <w:r w:rsidR="009C32FA" w:rsidRPr="007C7C21">
              <w:rPr>
                <w:rFonts w:cs="Calibri"/>
                <w:b/>
                <w:iCs/>
                <w:sz w:val="24"/>
                <w:szCs w:val="24"/>
              </w:rPr>
              <w:lastRenderedPageBreak/>
              <w:t>sociale</w:t>
            </w:r>
          </w:p>
        </w:tc>
      </w:tr>
      <w:tr w:rsidR="00A41792" w:rsidRPr="00DE3953" w:rsidTr="00354B09">
        <w:tc>
          <w:tcPr>
            <w:tcW w:w="1441" w:type="pct"/>
            <w:vAlign w:val="center"/>
          </w:tcPr>
          <w:p w:rsidR="00A41792" w:rsidRPr="007C7C21" w:rsidRDefault="00A41792">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lastRenderedPageBreak/>
              <w:t>Activité 1.1</w:t>
            </w:r>
            <w:r w:rsidR="00ED20F9">
              <w:rPr>
                <w:rFonts w:eastAsia="Times New Roman" w:cstheme="minorHAnsi"/>
                <w:bCs/>
                <w:sz w:val="24"/>
                <w:szCs w:val="24"/>
                <w:lang w:eastAsia="en-GB"/>
              </w:rPr>
              <w:t>E</w:t>
            </w:r>
            <w:r w:rsidR="00D92384" w:rsidRPr="007C7C21">
              <w:rPr>
                <w:rFonts w:eastAsia="Times New Roman" w:cstheme="minorHAnsi"/>
                <w:bCs/>
                <w:sz w:val="24"/>
                <w:szCs w:val="24"/>
                <w:lang w:eastAsia="en-GB"/>
              </w:rPr>
              <w:t xml:space="preserve">laboration d’une  </w:t>
            </w:r>
            <w:r w:rsidR="0094178A" w:rsidRPr="007C7C21">
              <w:rPr>
                <w:rFonts w:eastAsia="Times New Roman" w:cstheme="minorHAnsi"/>
                <w:bCs/>
                <w:sz w:val="24"/>
                <w:szCs w:val="24"/>
                <w:lang w:eastAsia="en-GB"/>
              </w:rPr>
              <w:t xml:space="preserve">cartographie </w:t>
            </w:r>
            <w:r w:rsidR="00C6684D" w:rsidRPr="007C7C21">
              <w:rPr>
                <w:rFonts w:eastAsia="Times New Roman" w:cstheme="minorHAnsi"/>
                <w:bCs/>
                <w:sz w:val="24"/>
                <w:szCs w:val="24"/>
                <w:lang w:eastAsia="en-GB"/>
              </w:rPr>
              <w:t xml:space="preserve">de l’existant au Maroc en termes de système de protection sociale, d’acteurs et de données </w:t>
            </w:r>
          </w:p>
        </w:tc>
        <w:tc>
          <w:tcPr>
            <w:tcW w:w="2406" w:type="pct"/>
            <w:gridSpan w:val="2"/>
            <w:vAlign w:val="center"/>
          </w:tcPr>
          <w:p w:rsidR="00A41792" w:rsidRPr="007C7C21" w:rsidRDefault="00805637"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w:t>
            </w:r>
            <w:r w:rsidR="00A96261" w:rsidRPr="007C7C21">
              <w:rPr>
                <w:rFonts w:eastAsia="Times New Roman" w:cstheme="minorHAnsi"/>
                <w:bCs/>
                <w:sz w:val="24"/>
                <w:szCs w:val="24"/>
                <w:lang w:eastAsia="en-GB"/>
              </w:rPr>
              <w:t xml:space="preserve"> x 2missions x </w:t>
            </w:r>
            <w:r w:rsidR="00712EB4" w:rsidRPr="007C7C21">
              <w:rPr>
                <w:rFonts w:eastAsia="Times New Roman" w:cstheme="minorHAnsi"/>
                <w:bCs/>
                <w:sz w:val="24"/>
                <w:szCs w:val="24"/>
                <w:lang w:eastAsia="en-GB"/>
              </w:rPr>
              <w:t xml:space="preserve">15 </w:t>
            </w:r>
            <w:r w:rsidR="00C43D2B" w:rsidRPr="007C7C21">
              <w:rPr>
                <w:rFonts w:eastAsia="Times New Roman" w:cstheme="minorHAnsi"/>
                <w:bCs/>
                <w:sz w:val="24"/>
                <w:szCs w:val="24"/>
                <w:lang w:eastAsia="en-GB"/>
              </w:rPr>
              <w:t>p/j</w:t>
            </w:r>
          </w:p>
        </w:tc>
        <w:tc>
          <w:tcPr>
            <w:tcW w:w="1153" w:type="pct"/>
            <w:vAlign w:val="center"/>
          </w:tcPr>
          <w:p w:rsidR="00F025D7" w:rsidRPr="007C7C21" w:rsidRDefault="00F025D7"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A41792" w:rsidRPr="007C7C21" w:rsidRDefault="00F025D7"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Volonté politique de mobiliser les acteurs</w:t>
            </w:r>
          </w:p>
        </w:tc>
      </w:tr>
      <w:tr w:rsidR="00A41792" w:rsidRPr="00DE3953" w:rsidTr="00354B09">
        <w:tc>
          <w:tcPr>
            <w:tcW w:w="1441" w:type="pct"/>
            <w:vAlign w:val="center"/>
          </w:tcPr>
          <w:p w:rsidR="00A41792" w:rsidRPr="007C7C21" w:rsidRDefault="00A41792"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1.</w:t>
            </w:r>
            <w:r w:rsidR="00C6684D" w:rsidRPr="007C7C21">
              <w:rPr>
                <w:rFonts w:eastAsia="Times New Roman" w:cstheme="minorHAnsi"/>
                <w:bCs/>
                <w:sz w:val="24"/>
                <w:szCs w:val="24"/>
                <w:lang w:eastAsia="en-GB"/>
              </w:rPr>
              <w:t>2</w:t>
            </w:r>
            <w:r w:rsidRPr="007C7C21">
              <w:rPr>
                <w:rFonts w:eastAsia="Times New Roman" w:cstheme="minorHAnsi"/>
                <w:bCs/>
                <w:sz w:val="24"/>
                <w:szCs w:val="24"/>
                <w:lang w:eastAsia="en-GB"/>
              </w:rPr>
              <w:t> </w:t>
            </w:r>
            <w:r w:rsidR="00C6684D" w:rsidRPr="007C7C21">
              <w:rPr>
                <w:rFonts w:eastAsia="Times New Roman" w:cstheme="minorHAnsi"/>
                <w:bCs/>
                <w:sz w:val="24"/>
                <w:szCs w:val="24"/>
                <w:lang w:eastAsia="en-GB"/>
              </w:rPr>
              <w:t>Partage d’expérience sur la constitution d’une base de données de protection sociale par une v</w:t>
            </w:r>
            <w:r w:rsidR="0094178A" w:rsidRPr="007C7C21">
              <w:rPr>
                <w:rFonts w:eastAsia="Times New Roman" w:cstheme="minorHAnsi"/>
                <w:bCs/>
                <w:sz w:val="24"/>
                <w:szCs w:val="24"/>
                <w:lang w:eastAsia="en-GB"/>
              </w:rPr>
              <w:t>isite d’étude dans deux pays de l’UE</w:t>
            </w:r>
          </w:p>
        </w:tc>
        <w:tc>
          <w:tcPr>
            <w:tcW w:w="2406" w:type="pct"/>
            <w:gridSpan w:val="2"/>
            <w:vAlign w:val="center"/>
          </w:tcPr>
          <w:p w:rsidR="00A41792" w:rsidRPr="007C7C21" w:rsidRDefault="00805637"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VE </w:t>
            </w:r>
            <w:r w:rsidR="00C46FAC" w:rsidRPr="007C7C21">
              <w:rPr>
                <w:rFonts w:eastAsia="Times New Roman" w:cstheme="minorHAnsi"/>
                <w:bCs/>
                <w:sz w:val="24"/>
                <w:szCs w:val="24"/>
                <w:lang w:eastAsia="en-GB"/>
              </w:rPr>
              <w:t>1</w:t>
            </w:r>
            <w:r w:rsidR="00232A1C" w:rsidRPr="007C7C21">
              <w:rPr>
                <w:rFonts w:eastAsia="Times New Roman" w:cstheme="minorHAnsi"/>
                <w:bCs/>
                <w:sz w:val="24"/>
                <w:szCs w:val="24"/>
                <w:lang w:eastAsia="en-GB"/>
              </w:rPr>
              <w:t>2</w:t>
            </w:r>
            <w:r w:rsidR="00A96261" w:rsidRPr="007C7C21">
              <w:rPr>
                <w:rFonts w:eastAsia="Times New Roman" w:cstheme="minorHAnsi"/>
                <w:bCs/>
                <w:sz w:val="24"/>
                <w:szCs w:val="24"/>
                <w:lang w:eastAsia="en-GB"/>
              </w:rPr>
              <w:t xml:space="preserve"> participants x</w:t>
            </w:r>
            <w:r w:rsidRPr="007C7C21">
              <w:rPr>
                <w:rFonts w:eastAsia="Times New Roman" w:cstheme="minorHAnsi"/>
                <w:bCs/>
                <w:sz w:val="24"/>
                <w:szCs w:val="24"/>
                <w:lang w:eastAsia="en-GB"/>
              </w:rPr>
              <w:t xml:space="preserve"> 5</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 xml:space="preserve"> X 2 pays</w:t>
            </w:r>
          </w:p>
          <w:p w:rsidR="00114B72" w:rsidRPr="007C7C21" w:rsidRDefault="00114B72" w:rsidP="007C7C21">
            <w:pPr>
              <w:tabs>
                <w:tab w:val="left" w:pos="567"/>
              </w:tabs>
              <w:autoSpaceDE w:val="0"/>
              <w:autoSpaceDN w:val="0"/>
              <w:adjustRightInd w:val="0"/>
              <w:spacing w:before="120" w:after="120"/>
              <w:rPr>
                <w:rFonts w:eastAsia="Times New Roman" w:cstheme="minorHAnsi"/>
                <w:bCs/>
                <w:sz w:val="24"/>
                <w:szCs w:val="24"/>
                <w:lang w:eastAsia="en-GB"/>
              </w:rPr>
            </w:pPr>
          </w:p>
        </w:tc>
        <w:tc>
          <w:tcPr>
            <w:tcW w:w="1153" w:type="pct"/>
            <w:vAlign w:val="center"/>
          </w:tcPr>
          <w:p w:rsidR="00A41792" w:rsidRPr="007C7C21" w:rsidRDefault="00F025D7"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interlocuteurs</w:t>
            </w:r>
            <w:r w:rsidR="00B54F26" w:rsidRPr="007C7C21">
              <w:rPr>
                <w:rFonts w:eastAsia="Times New Roman" w:cstheme="minorHAnsi"/>
                <w:bCs/>
                <w:sz w:val="24"/>
                <w:szCs w:val="24"/>
                <w:lang w:eastAsia="en-GB"/>
              </w:rPr>
              <w:t xml:space="preserve"> européens</w:t>
            </w:r>
          </w:p>
          <w:p w:rsidR="00B54F26" w:rsidRPr="007C7C21" w:rsidRDefault="00B54F26"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B54F26" w:rsidRPr="007C7C21" w:rsidRDefault="00B54F26" w:rsidP="007C7C21">
            <w:pPr>
              <w:spacing w:before="120" w:after="120"/>
              <w:rPr>
                <w:rFonts w:eastAsia="Times New Roman" w:cstheme="minorHAnsi"/>
                <w:bCs/>
                <w:sz w:val="24"/>
                <w:szCs w:val="24"/>
                <w:lang w:eastAsia="en-GB"/>
              </w:rPr>
            </w:pP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1.</w:t>
            </w:r>
            <w:r w:rsidR="00B45F2E" w:rsidRPr="007C7C21">
              <w:rPr>
                <w:rFonts w:eastAsia="Times New Roman" w:cstheme="minorHAnsi"/>
                <w:bCs/>
                <w:sz w:val="24"/>
                <w:szCs w:val="24"/>
                <w:lang w:eastAsia="en-GB"/>
              </w:rPr>
              <w:t xml:space="preserve">3 </w:t>
            </w:r>
            <w:r w:rsidR="005C3FDF" w:rsidRPr="007C7C21">
              <w:rPr>
                <w:rFonts w:eastAsia="Times New Roman" w:cstheme="minorHAnsi"/>
                <w:bCs/>
                <w:sz w:val="24"/>
                <w:szCs w:val="24"/>
                <w:lang w:eastAsia="en-GB"/>
              </w:rPr>
              <w:t>Elaboration d’un plan de formation au profit des équipes des organismes producteurs de données et des équipes du MEAS en charge de leur exploitation à la rédaction des livrables nécessaires aux travaux informatiques de constitution de la base de données</w:t>
            </w:r>
          </w:p>
        </w:tc>
        <w:tc>
          <w:tcPr>
            <w:tcW w:w="2406" w:type="pct"/>
            <w:gridSpan w:val="2"/>
            <w:vAlign w:val="center"/>
          </w:tcPr>
          <w:p w:rsidR="006F01E9"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6F01E9" w:rsidRPr="007C7C21">
              <w:rPr>
                <w:rFonts w:eastAsia="Times New Roman" w:cstheme="minorHAnsi"/>
                <w:bCs/>
                <w:sz w:val="24"/>
                <w:szCs w:val="24"/>
                <w:lang w:eastAsia="en-GB"/>
              </w:rPr>
              <w:t xml:space="preserve"> 2 missions x 5 </w:t>
            </w:r>
            <w:r w:rsidR="00C43D2B" w:rsidRPr="007C7C21">
              <w:rPr>
                <w:rFonts w:eastAsia="Times New Roman" w:cstheme="minorHAnsi"/>
                <w:bCs/>
                <w:sz w:val="24"/>
                <w:szCs w:val="24"/>
                <w:lang w:eastAsia="en-GB"/>
              </w:rPr>
              <w:t>p/j</w:t>
            </w:r>
            <w:r w:rsidR="006F01E9" w:rsidRPr="007C7C21">
              <w:rPr>
                <w:rFonts w:eastAsia="Times New Roman" w:cstheme="minorHAnsi"/>
                <w:bCs/>
                <w:sz w:val="24"/>
                <w:szCs w:val="24"/>
                <w:lang w:eastAsia="en-GB"/>
              </w:rPr>
              <w:t xml:space="preserve"> chacune + 3 experts CT X 1 mission x 5 </w:t>
            </w:r>
            <w:r w:rsidR="00C43D2B" w:rsidRPr="007C7C21">
              <w:rPr>
                <w:rFonts w:eastAsia="Times New Roman" w:cstheme="minorHAnsi"/>
                <w:bCs/>
                <w:sz w:val="24"/>
                <w:szCs w:val="24"/>
                <w:lang w:eastAsia="en-GB"/>
              </w:rPr>
              <w:t>p/j</w:t>
            </w:r>
            <w:r w:rsidR="006F01E9" w:rsidRPr="007C7C21">
              <w:rPr>
                <w:rFonts w:eastAsia="Times New Roman" w:cstheme="minorHAnsi"/>
                <w:bCs/>
                <w:sz w:val="24"/>
                <w:szCs w:val="24"/>
                <w:lang w:eastAsia="en-GB"/>
              </w:rPr>
              <w:t xml:space="preserve"> chacun</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Réalisation préalable et mise à disposition de la planification des développements informatiques de la base de données</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1.</w:t>
            </w:r>
            <w:r w:rsidR="00B45F2E" w:rsidRPr="007C7C21">
              <w:rPr>
                <w:rFonts w:eastAsia="Times New Roman" w:cstheme="minorHAnsi"/>
                <w:bCs/>
                <w:sz w:val="24"/>
                <w:szCs w:val="24"/>
                <w:lang w:eastAsia="en-GB"/>
              </w:rPr>
              <w:t xml:space="preserve">4 </w:t>
            </w:r>
            <w:r w:rsidR="005C3FDF" w:rsidRPr="007C7C21">
              <w:rPr>
                <w:rFonts w:eastAsia="Times New Roman" w:cstheme="minorHAnsi"/>
                <w:bCs/>
                <w:sz w:val="24"/>
                <w:szCs w:val="24"/>
                <w:lang w:eastAsia="en-GB"/>
              </w:rPr>
              <w:t>Mise en œuvre du plan de formation au profit des équipes des organismes producteurs de données et des équipes du MEAS en charge de l’exploitation des données</w:t>
            </w:r>
          </w:p>
        </w:tc>
        <w:tc>
          <w:tcPr>
            <w:tcW w:w="2406" w:type="pct"/>
            <w:gridSpan w:val="2"/>
            <w:vAlign w:val="center"/>
          </w:tcPr>
          <w:p w:rsidR="006F01E9" w:rsidRPr="007C7C21" w:rsidRDefault="00FB0641" w:rsidP="007C7C21">
            <w:pPr>
              <w:spacing w:before="120" w:after="120"/>
              <w:rPr>
                <w:rFonts w:eastAsia="Times New Roman" w:cstheme="minorHAnsi"/>
                <w:bCs/>
                <w:sz w:val="24"/>
                <w:szCs w:val="24"/>
                <w:lang w:eastAsia="en-GB"/>
              </w:rPr>
            </w:pPr>
            <w:r>
              <w:rPr>
                <w:rFonts w:eastAsia="Times New Roman" w:cstheme="minorHAnsi"/>
                <w:bCs/>
                <w:sz w:val="24"/>
                <w:szCs w:val="24"/>
                <w:lang w:eastAsia="en-GB"/>
              </w:rPr>
              <w:t>4</w:t>
            </w:r>
            <w:r w:rsidR="006F01E9" w:rsidRPr="007C7C21">
              <w:rPr>
                <w:rFonts w:eastAsia="Times New Roman" w:cstheme="minorHAnsi"/>
                <w:bCs/>
                <w:sz w:val="24"/>
                <w:szCs w:val="24"/>
                <w:lang w:eastAsia="en-GB"/>
              </w:rPr>
              <w:t xml:space="preserve"> expert</w:t>
            </w:r>
            <w:r w:rsidR="005C3FDF" w:rsidRPr="007C7C21">
              <w:rPr>
                <w:rFonts w:eastAsia="Times New Roman" w:cstheme="minorHAnsi"/>
                <w:bCs/>
                <w:sz w:val="24"/>
                <w:szCs w:val="24"/>
                <w:lang w:eastAsia="en-GB"/>
              </w:rPr>
              <w:t>s</w:t>
            </w:r>
            <w:r w:rsidR="00A96261" w:rsidRPr="007C7C21">
              <w:rPr>
                <w:rFonts w:eastAsia="Times New Roman" w:cstheme="minorHAnsi"/>
                <w:bCs/>
                <w:sz w:val="24"/>
                <w:szCs w:val="24"/>
                <w:lang w:eastAsia="en-GB"/>
              </w:rPr>
              <w:t xml:space="preserve"> CT x</w:t>
            </w:r>
            <w:r w:rsidR="00712EB4" w:rsidRPr="007C7C21">
              <w:rPr>
                <w:rFonts w:eastAsia="Times New Roman" w:cstheme="minorHAnsi"/>
                <w:bCs/>
                <w:sz w:val="24"/>
                <w:szCs w:val="24"/>
                <w:lang w:eastAsia="en-GB"/>
              </w:rPr>
              <w:t>4</w:t>
            </w:r>
            <w:r w:rsidR="006F01E9" w:rsidRPr="007C7C21">
              <w:rPr>
                <w:rFonts w:eastAsia="Times New Roman" w:cstheme="minorHAnsi"/>
                <w:bCs/>
                <w:sz w:val="24"/>
                <w:szCs w:val="24"/>
                <w:lang w:eastAsia="en-GB"/>
              </w:rPr>
              <w:t xml:space="preserve"> mission</w:t>
            </w:r>
            <w:r w:rsidR="005C3FDF" w:rsidRPr="007C7C21">
              <w:rPr>
                <w:rFonts w:eastAsia="Times New Roman" w:cstheme="minorHAnsi"/>
                <w:bCs/>
                <w:sz w:val="24"/>
                <w:szCs w:val="24"/>
                <w:lang w:eastAsia="en-GB"/>
              </w:rPr>
              <w:t>s</w:t>
            </w:r>
            <w:r w:rsidR="006F01E9" w:rsidRPr="007C7C21">
              <w:rPr>
                <w:rFonts w:eastAsia="Times New Roman" w:cstheme="minorHAnsi"/>
                <w:bCs/>
                <w:sz w:val="24"/>
                <w:szCs w:val="24"/>
                <w:lang w:eastAsia="en-GB"/>
              </w:rPr>
              <w:t xml:space="preserve"> x 5 </w:t>
            </w:r>
            <w:r w:rsidR="00C43D2B" w:rsidRPr="007C7C21">
              <w:rPr>
                <w:rFonts w:eastAsia="Times New Roman" w:cstheme="minorHAnsi"/>
                <w:bCs/>
                <w:sz w:val="24"/>
                <w:szCs w:val="24"/>
                <w:lang w:eastAsia="en-GB"/>
              </w:rPr>
              <w:t>p/j</w:t>
            </w:r>
            <w:r w:rsidR="00354B09">
              <w:rPr>
                <w:rFonts w:eastAsia="Times New Roman" w:cstheme="minorHAnsi"/>
                <w:bCs/>
                <w:sz w:val="24"/>
                <w:szCs w:val="24"/>
                <w:lang w:eastAsia="en-GB"/>
              </w:rPr>
              <w:t xml:space="preserve"> chacun</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Planification des formations</w:t>
            </w:r>
          </w:p>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équipes</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1.</w:t>
            </w:r>
            <w:r w:rsidR="00B45F2E" w:rsidRPr="007C7C21">
              <w:rPr>
                <w:rFonts w:eastAsia="Times New Roman" w:cstheme="minorHAnsi"/>
                <w:bCs/>
                <w:sz w:val="24"/>
                <w:szCs w:val="24"/>
                <w:lang w:eastAsia="en-GB"/>
              </w:rPr>
              <w:t xml:space="preserve">5 </w:t>
            </w:r>
            <w:r w:rsidRPr="007C7C21">
              <w:rPr>
                <w:rFonts w:eastAsia="Times New Roman" w:cstheme="minorHAnsi"/>
                <w:bCs/>
                <w:sz w:val="24"/>
                <w:szCs w:val="24"/>
                <w:lang w:eastAsia="en-GB"/>
              </w:rPr>
              <w:t>Audit du fonctionnement informatique de la base de données par un expert européen</w:t>
            </w:r>
          </w:p>
        </w:tc>
        <w:tc>
          <w:tcPr>
            <w:tcW w:w="2406" w:type="pct"/>
            <w:gridSpan w:val="2"/>
            <w:vAlign w:val="center"/>
          </w:tcPr>
          <w:p w:rsidR="006F01E9"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6F01E9" w:rsidRPr="007C7C21">
              <w:rPr>
                <w:rFonts w:eastAsia="Times New Roman" w:cstheme="minorHAnsi"/>
                <w:bCs/>
                <w:sz w:val="24"/>
                <w:szCs w:val="24"/>
                <w:lang w:eastAsia="en-GB"/>
              </w:rPr>
              <w:t xml:space="preserve"> 1 mission x </w:t>
            </w:r>
            <w:r w:rsidR="00712EB4" w:rsidRPr="007C7C21">
              <w:rPr>
                <w:rFonts w:eastAsia="Times New Roman" w:cstheme="minorHAnsi"/>
                <w:bCs/>
                <w:sz w:val="24"/>
                <w:szCs w:val="24"/>
                <w:lang w:eastAsia="en-GB"/>
              </w:rPr>
              <w:t xml:space="preserve">35 </w:t>
            </w:r>
            <w:r w:rsidR="00C43D2B" w:rsidRPr="007C7C21">
              <w:rPr>
                <w:rFonts w:eastAsia="Times New Roman" w:cstheme="minorHAnsi"/>
                <w:bCs/>
                <w:sz w:val="24"/>
                <w:szCs w:val="24"/>
                <w:lang w:eastAsia="en-GB"/>
              </w:rPr>
              <w:t>p/j</w:t>
            </w:r>
          </w:p>
          <w:p w:rsidR="00FB0641" w:rsidRPr="007C7C21" w:rsidRDefault="00FB064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Achat serveur :</w:t>
            </w:r>
            <w:r>
              <w:rPr>
                <w:rFonts w:eastAsia="Times New Roman" w:cstheme="minorHAnsi"/>
                <w:bCs/>
                <w:sz w:val="24"/>
                <w:szCs w:val="24"/>
                <w:lang w:eastAsia="en-GB"/>
              </w:rPr>
              <w:t xml:space="preserve"> 5K€</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Achèvement des développements informatiques de structuration et d’alimentation de la base de données</w:t>
            </w:r>
          </w:p>
        </w:tc>
      </w:tr>
      <w:tr w:rsidR="006F01E9" w:rsidRPr="00DE3953" w:rsidTr="00354B09">
        <w:tc>
          <w:tcPr>
            <w:tcW w:w="5000" w:type="pct"/>
            <w:gridSpan w:val="4"/>
            <w:shd w:val="clear" w:color="auto" w:fill="F2F2F2" w:themeFill="background1" w:themeFillShade="F2"/>
          </w:tcPr>
          <w:p w:rsidR="006F01E9" w:rsidRPr="007C7C21" w:rsidRDefault="006F01E9" w:rsidP="007C7C21">
            <w:pPr>
              <w:spacing w:before="120" w:after="120"/>
              <w:jc w:val="both"/>
              <w:rPr>
                <w:rFonts w:eastAsia="Times New Roman" w:cs="Times New Roman"/>
                <w:b/>
                <w:bCs/>
                <w:sz w:val="24"/>
                <w:szCs w:val="24"/>
                <w:lang w:eastAsia="en-GB"/>
              </w:rPr>
            </w:pPr>
            <w:r w:rsidRPr="007C7C21">
              <w:rPr>
                <w:rFonts w:eastAsia="Times New Roman" w:cstheme="minorHAnsi"/>
                <w:b/>
                <w:bCs/>
                <w:sz w:val="24"/>
                <w:szCs w:val="24"/>
                <w:lang w:eastAsia="en-GB"/>
              </w:rPr>
              <w:t xml:space="preserve">Composante 2 Identifier au sein de l’UE des modèles de coordination institutionnelle entre les acteurs de la protection </w:t>
            </w:r>
            <w:r w:rsidR="007736FF" w:rsidRPr="007C7C21">
              <w:rPr>
                <w:rFonts w:eastAsia="Times New Roman" w:cstheme="minorHAnsi"/>
                <w:b/>
                <w:bCs/>
                <w:sz w:val="24"/>
                <w:szCs w:val="24"/>
                <w:lang w:eastAsia="en-GB"/>
              </w:rPr>
              <w:t xml:space="preserve">sociale </w:t>
            </w:r>
            <w:r w:rsidRPr="007C7C21">
              <w:rPr>
                <w:rFonts w:eastAsia="Times New Roman" w:cstheme="minorHAnsi"/>
                <w:b/>
                <w:bCs/>
                <w:sz w:val="24"/>
                <w:szCs w:val="24"/>
                <w:lang w:eastAsia="en-GB"/>
              </w:rPr>
              <w:t xml:space="preserve">et accompagner la formalisation d’une telle coordination au Maroc </w:t>
            </w:r>
          </w:p>
        </w:tc>
      </w:tr>
      <w:tr w:rsidR="00534BEE" w:rsidRPr="00DE3953" w:rsidTr="00354B09">
        <w:tc>
          <w:tcPr>
            <w:tcW w:w="1441" w:type="pct"/>
          </w:tcPr>
          <w:p w:rsidR="00534BEE" w:rsidRPr="007C7C21" w:rsidRDefault="00534BEE" w:rsidP="007C7C21">
            <w:pPr>
              <w:spacing w:before="120" w:after="120"/>
              <w:jc w:val="both"/>
              <w:rPr>
                <w:rFonts w:eastAsia="Times New Roman" w:cstheme="minorHAnsi"/>
                <w:bCs/>
                <w:sz w:val="24"/>
                <w:szCs w:val="24"/>
                <w:lang w:eastAsia="en-GB"/>
              </w:rPr>
            </w:pPr>
          </w:p>
        </w:tc>
        <w:tc>
          <w:tcPr>
            <w:tcW w:w="2406" w:type="pct"/>
            <w:gridSpan w:val="2"/>
          </w:tcPr>
          <w:p w:rsidR="00534BEE" w:rsidRPr="007C7C21" w:rsidRDefault="00534BEE" w:rsidP="007C7C21">
            <w:pPr>
              <w:spacing w:before="120" w:after="120"/>
              <w:jc w:val="both"/>
              <w:rPr>
                <w:rFonts w:eastAsia="Times New Roman" w:cstheme="minorHAnsi"/>
                <w:bCs/>
                <w:sz w:val="24"/>
                <w:szCs w:val="24"/>
                <w:lang w:eastAsia="en-GB"/>
              </w:rPr>
            </w:pPr>
          </w:p>
        </w:tc>
        <w:tc>
          <w:tcPr>
            <w:tcW w:w="1153" w:type="pct"/>
          </w:tcPr>
          <w:p w:rsidR="00534BEE" w:rsidRPr="007C7C21" w:rsidRDefault="00534BEE" w:rsidP="007C7C21">
            <w:pPr>
              <w:spacing w:before="120" w:after="120"/>
              <w:jc w:val="both"/>
              <w:rPr>
                <w:rFonts w:eastAsia="Times New Roman" w:cstheme="minorHAnsi"/>
                <w:bCs/>
                <w:sz w:val="24"/>
                <w:szCs w:val="24"/>
                <w:lang w:eastAsia="en-GB"/>
              </w:rPr>
            </w:pPr>
          </w:p>
        </w:tc>
      </w:tr>
      <w:tr w:rsidR="00304752" w:rsidRPr="00DE3953" w:rsidTr="00354B09">
        <w:tc>
          <w:tcPr>
            <w:tcW w:w="1441" w:type="pct"/>
            <w:vAlign w:val="center"/>
          </w:tcPr>
          <w:p w:rsidR="00304752" w:rsidRPr="007C7C21" w:rsidRDefault="00304752"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2.</w:t>
            </w:r>
            <w:r w:rsidR="00712EB4" w:rsidRPr="007C7C21">
              <w:rPr>
                <w:rFonts w:eastAsia="Times New Roman" w:cstheme="minorHAnsi"/>
                <w:bCs/>
                <w:sz w:val="24"/>
                <w:szCs w:val="24"/>
                <w:lang w:eastAsia="en-GB"/>
              </w:rPr>
              <w:t xml:space="preserve">1 </w:t>
            </w:r>
            <w:r w:rsidR="001E5282" w:rsidRPr="007C7C21">
              <w:rPr>
                <w:rFonts w:eastAsia="Times New Roman" w:cstheme="minorHAnsi"/>
                <w:bCs/>
                <w:sz w:val="24"/>
                <w:szCs w:val="24"/>
                <w:lang w:eastAsia="en-GB"/>
              </w:rPr>
              <w:t>Accompagnement de la définition d’une organisation institutionnelle des relations entre les acteurs de la protection sociale</w:t>
            </w:r>
          </w:p>
        </w:tc>
        <w:tc>
          <w:tcPr>
            <w:tcW w:w="2406" w:type="pct"/>
            <w:gridSpan w:val="2"/>
            <w:vAlign w:val="center"/>
          </w:tcPr>
          <w:p w:rsidR="00304752" w:rsidRPr="007C7C21" w:rsidRDefault="00A96261" w:rsidP="00FB064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C46FAC" w:rsidRPr="007C7C21">
              <w:rPr>
                <w:rFonts w:eastAsia="Times New Roman" w:cstheme="minorHAnsi"/>
                <w:bCs/>
                <w:sz w:val="24"/>
                <w:szCs w:val="24"/>
                <w:lang w:eastAsia="en-GB"/>
              </w:rPr>
              <w:t xml:space="preserve"> 1 mission x </w:t>
            </w:r>
            <w:r w:rsidR="00FB0641">
              <w:rPr>
                <w:rFonts w:eastAsia="Times New Roman" w:cstheme="minorHAnsi"/>
                <w:bCs/>
                <w:sz w:val="24"/>
                <w:szCs w:val="24"/>
                <w:lang w:eastAsia="en-GB"/>
              </w:rPr>
              <w:t>25</w:t>
            </w:r>
            <w:r w:rsidR="00C43D2B" w:rsidRPr="007C7C21">
              <w:rPr>
                <w:rFonts w:eastAsia="Times New Roman" w:cstheme="minorHAnsi"/>
                <w:bCs/>
                <w:sz w:val="24"/>
                <w:szCs w:val="24"/>
                <w:lang w:eastAsia="en-GB"/>
              </w:rPr>
              <w:t>p/j</w:t>
            </w:r>
          </w:p>
        </w:tc>
        <w:tc>
          <w:tcPr>
            <w:tcW w:w="1153" w:type="pct"/>
            <w:vAlign w:val="center"/>
          </w:tcPr>
          <w:p w:rsidR="00304752" w:rsidRPr="007C7C21" w:rsidRDefault="00B442F5"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et mobilisation des acteurs</w:t>
            </w:r>
          </w:p>
        </w:tc>
      </w:tr>
      <w:tr w:rsidR="00712EB4" w:rsidRPr="00DE3953" w:rsidTr="00354B09">
        <w:tc>
          <w:tcPr>
            <w:tcW w:w="1441" w:type="pct"/>
            <w:shd w:val="clear" w:color="auto" w:fill="auto"/>
            <w:vAlign w:val="center"/>
          </w:tcPr>
          <w:p w:rsidR="00712EB4" w:rsidRPr="007C7C21" w:rsidRDefault="00712EB4"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2.2  Audit de l’environnement légal et réglementaire du transfert de données à des fins statistiques</w:t>
            </w:r>
          </w:p>
        </w:tc>
        <w:tc>
          <w:tcPr>
            <w:tcW w:w="2406" w:type="pct"/>
            <w:gridSpan w:val="2"/>
            <w:shd w:val="clear" w:color="auto" w:fill="auto"/>
            <w:vAlign w:val="center"/>
          </w:tcPr>
          <w:p w:rsidR="00712EB4" w:rsidRPr="007C7C21" w:rsidRDefault="00A96261" w:rsidP="00FB064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712EB4" w:rsidRPr="007C7C21">
              <w:rPr>
                <w:rFonts w:eastAsia="Times New Roman" w:cstheme="minorHAnsi"/>
                <w:bCs/>
                <w:sz w:val="24"/>
                <w:szCs w:val="24"/>
                <w:lang w:eastAsia="en-GB"/>
              </w:rPr>
              <w:t xml:space="preserve"> 1 mission x </w:t>
            </w:r>
            <w:r w:rsidR="00FB0641">
              <w:rPr>
                <w:rFonts w:eastAsia="Times New Roman" w:cstheme="minorHAnsi"/>
                <w:bCs/>
                <w:sz w:val="24"/>
                <w:szCs w:val="24"/>
                <w:lang w:eastAsia="en-GB"/>
              </w:rPr>
              <w:t>40</w:t>
            </w:r>
            <w:r w:rsidR="00712EB4" w:rsidRPr="007C7C21">
              <w:rPr>
                <w:rFonts w:eastAsia="Times New Roman" w:cstheme="minorHAnsi"/>
                <w:bCs/>
                <w:sz w:val="24"/>
                <w:szCs w:val="24"/>
                <w:lang w:eastAsia="en-GB"/>
              </w:rPr>
              <w:t xml:space="preserve"> p/j</w:t>
            </w:r>
          </w:p>
        </w:tc>
        <w:tc>
          <w:tcPr>
            <w:tcW w:w="1153" w:type="pct"/>
            <w:shd w:val="clear" w:color="auto" w:fill="auto"/>
            <w:vAlign w:val="center"/>
          </w:tcPr>
          <w:p w:rsidR="00712EB4" w:rsidRPr="007C7C21" w:rsidRDefault="00B442F5"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Achèvement des développements informatiques de structuration et d’alimentation de la base de données  </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2.</w:t>
            </w:r>
            <w:r w:rsidR="00304752" w:rsidRPr="007C7C21">
              <w:rPr>
                <w:rFonts w:eastAsia="Times New Roman" w:cstheme="minorHAnsi"/>
                <w:bCs/>
                <w:sz w:val="24"/>
                <w:szCs w:val="24"/>
                <w:lang w:eastAsia="en-GB"/>
              </w:rPr>
              <w:t>3</w:t>
            </w:r>
            <w:r w:rsidRPr="007C7C21">
              <w:rPr>
                <w:rFonts w:eastAsia="Times New Roman" w:cstheme="minorHAnsi"/>
                <w:bCs/>
                <w:sz w:val="24"/>
                <w:szCs w:val="24"/>
                <w:lang w:eastAsia="en-GB"/>
              </w:rPr>
              <w:t> Appui au conventionnement avec les producteurs de données</w:t>
            </w:r>
          </w:p>
        </w:tc>
        <w:tc>
          <w:tcPr>
            <w:tcW w:w="2406" w:type="pct"/>
            <w:gridSpan w:val="2"/>
            <w:vAlign w:val="center"/>
          </w:tcPr>
          <w:p w:rsidR="006F01E9" w:rsidRPr="007C7C21" w:rsidRDefault="00DE31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w:t>
            </w:r>
            <w:r w:rsidR="00A96261" w:rsidRPr="007C7C21">
              <w:rPr>
                <w:rFonts w:eastAsia="Times New Roman" w:cstheme="minorHAnsi"/>
                <w:bCs/>
                <w:sz w:val="24"/>
                <w:szCs w:val="24"/>
                <w:lang w:eastAsia="en-GB"/>
              </w:rPr>
              <w:t>t CT x</w:t>
            </w:r>
            <w:r w:rsidRPr="007C7C21">
              <w:rPr>
                <w:rFonts w:eastAsia="Times New Roman" w:cstheme="minorHAnsi"/>
                <w:bCs/>
                <w:sz w:val="24"/>
                <w:szCs w:val="24"/>
                <w:lang w:eastAsia="en-GB"/>
              </w:rPr>
              <w:t xml:space="preserve"> 1 mission x 5 </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 xml:space="preserve"> + </w:t>
            </w:r>
            <w:r w:rsidR="00232A1C" w:rsidRPr="007C7C21">
              <w:rPr>
                <w:rFonts w:eastAsia="Times New Roman" w:cstheme="minorHAnsi"/>
                <w:bCs/>
                <w:sz w:val="24"/>
                <w:szCs w:val="24"/>
                <w:lang w:eastAsia="en-GB"/>
              </w:rPr>
              <w:t>4</w:t>
            </w:r>
            <w:r w:rsidRPr="007C7C21">
              <w:rPr>
                <w:rFonts w:eastAsia="Times New Roman" w:cstheme="minorHAnsi"/>
                <w:bCs/>
                <w:sz w:val="24"/>
                <w:szCs w:val="24"/>
                <w:lang w:eastAsia="en-GB"/>
              </w:rPr>
              <w:t xml:space="preserve"> missions de 3</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 xml:space="preserve"> chacune</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Planification à l’avance par le CRJ et son homologue des réunions et rencontres</w:t>
            </w:r>
          </w:p>
        </w:tc>
      </w:tr>
      <w:tr w:rsidR="009A5511" w:rsidRPr="00DE3953" w:rsidTr="00354B09">
        <w:tc>
          <w:tcPr>
            <w:tcW w:w="1441" w:type="pct"/>
            <w:vAlign w:val="center"/>
          </w:tcPr>
          <w:p w:rsidR="009A5511" w:rsidRPr="007C7C21" w:rsidRDefault="009A551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Activité </w:t>
            </w:r>
            <w:r w:rsidR="00C46FAC" w:rsidRPr="007C7C21">
              <w:rPr>
                <w:rFonts w:eastAsia="Times New Roman" w:cstheme="minorHAnsi"/>
                <w:bCs/>
                <w:sz w:val="24"/>
                <w:szCs w:val="24"/>
                <w:lang w:eastAsia="en-GB"/>
              </w:rPr>
              <w:t>2.4</w:t>
            </w:r>
            <w:r w:rsidR="00FD0F74" w:rsidRPr="007C7C21">
              <w:rPr>
                <w:rFonts w:eastAsia="Times New Roman" w:cstheme="minorHAnsi"/>
                <w:bCs/>
                <w:sz w:val="24"/>
                <w:szCs w:val="24"/>
                <w:lang w:eastAsia="en-GB"/>
              </w:rPr>
              <w:t>Appui à l’élaboration du premier programme de travail statistique sur les indicateurs de protection sociale</w:t>
            </w:r>
          </w:p>
        </w:tc>
        <w:tc>
          <w:tcPr>
            <w:tcW w:w="2406" w:type="pct"/>
            <w:gridSpan w:val="2"/>
            <w:vAlign w:val="center"/>
          </w:tcPr>
          <w:p w:rsidR="009A5511" w:rsidRPr="007C7C21" w:rsidRDefault="00A96261" w:rsidP="00FB064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9A5511" w:rsidRPr="007C7C21">
              <w:rPr>
                <w:rFonts w:eastAsia="Times New Roman" w:cstheme="minorHAnsi"/>
                <w:bCs/>
                <w:sz w:val="24"/>
                <w:szCs w:val="24"/>
                <w:lang w:eastAsia="en-GB"/>
              </w:rPr>
              <w:t xml:space="preserve"> 1 mission x </w:t>
            </w:r>
            <w:r w:rsidR="00FB0641">
              <w:rPr>
                <w:rFonts w:eastAsia="Times New Roman" w:cstheme="minorHAnsi"/>
                <w:bCs/>
                <w:sz w:val="24"/>
                <w:szCs w:val="24"/>
                <w:lang w:eastAsia="en-GB"/>
              </w:rPr>
              <w:t>25</w:t>
            </w:r>
            <w:r w:rsidR="00C43D2B" w:rsidRPr="007C7C21">
              <w:rPr>
                <w:rFonts w:eastAsia="Times New Roman" w:cstheme="minorHAnsi"/>
                <w:bCs/>
                <w:sz w:val="24"/>
                <w:szCs w:val="24"/>
                <w:lang w:eastAsia="en-GB"/>
              </w:rPr>
              <w:t>p/j</w:t>
            </w:r>
          </w:p>
        </w:tc>
        <w:tc>
          <w:tcPr>
            <w:tcW w:w="1153" w:type="pct"/>
            <w:vAlign w:val="center"/>
          </w:tcPr>
          <w:p w:rsidR="009A5511" w:rsidRPr="007C7C21" w:rsidRDefault="009A551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Volonté politique de mobiliser les acteurs</w:t>
            </w:r>
          </w:p>
        </w:tc>
      </w:tr>
      <w:tr w:rsidR="006F01E9" w:rsidRPr="00DE3953" w:rsidTr="00354B09">
        <w:tc>
          <w:tcPr>
            <w:tcW w:w="5000" w:type="pct"/>
            <w:gridSpan w:val="4"/>
            <w:shd w:val="clear" w:color="auto" w:fill="F2F2F2" w:themeFill="background1" w:themeFillShade="F2"/>
          </w:tcPr>
          <w:p w:rsidR="006F01E9" w:rsidRPr="007C7C21" w:rsidRDefault="006F01E9" w:rsidP="007C7C21">
            <w:pPr>
              <w:spacing w:before="120" w:after="120"/>
              <w:jc w:val="both"/>
              <w:rPr>
                <w:rFonts w:eastAsia="Times New Roman" w:cstheme="minorHAnsi"/>
                <w:b/>
                <w:bCs/>
                <w:sz w:val="24"/>
                <w:szCs w:val="24"/>
                <w:lang w:eastAsia="en-GB"/>
              </w:rPr>
            </w:pPr>
            <w:r w:rsidRPr="007C7C21">
              <w:rPr>
                <w:rFonts w:eastAsia="Times New Roman" w:cstheme="minorHAnsi"/>
                <w:b/>
                <w:bCs/>
                <w:sz w:val="24"/>
                <w:szCs w:val="24"/>
                <w:lang w:eastAsia="en-GB"/>
              </w:rPr>
              <w:t>Composante 3 Accompagner le choix des indicateurs de protection sociale et leur exploitation dans les politiques publiques</w:t>
            </w:r>
          </w:p>
        </w:tc>
      </w:tr>
      <w:tr w:rsidR="009A5511" w:rsidRPr="00DE3953" w:rsidTr="00354B09">
        <w:tc>
          <w:tcPr>
            <w:tcW w:w="1441" w:type="pct"/>
            <w:vAlign w:val="center"/>
          </w:tcPr>
          <w:p w:rsidR="009A5511" w:rsidRPr="007C7C21" w:rsidRDefault="009A551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3.1 </w:t>
            </w:r>
            <w:r w:rsidR="008C41AF" w:rsidRPr="007C7C21">
              <w:rPr>
                <w:rFonts w:eastAsia="Times New Roman" w:cstheme="minorHAnsi"/>
                <w:bCs/>
                <w:sz w:val="24"/>
                <w:szCs w:val="24"/>
                <w:lang w:eastAsia="en-GB"/>
              </w:rPr>
              <w:t>Visite d’étude dans un pays membre de l’UE et auprès du Comité de protection sociale de l’UE</w:t>
            </w:r>
          </w:p>
        </w:tc>
        <w:tc>
          <w:tcPr>
            <w:tcW w:w="2406" w:type="pct"/>
            <w:gridSpan w:val="2"/>
            <w:vAlign w:val="center"/>
          </w:tcPr>
          <w:p w:rsidR="009A5511" w:rsidRPr="007C7C21" w:rsidRDefault="009A551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VE </w:t>
            </w:r>
            <w:r w:rsidR="00202B7C" w:rsidRPr="007C7C21">
              <w:rPr>
                <w:rFonts w:eastAsia="Times New Roman" w:cstheme="minorHAnsi"/>
                <w:bCs/>
                <w:sz w:val="24"/>
                <w:szCs w:val="24"/>
                <w:lang w:eastAsia="en-GB"/>
              </w:rPr>
              <w:t>15</w:t>
            </w:r>
            <w:r w:rsidR="00A96261" w:rsidRPr="007C7C21">
              <w:rPr>
                <w:rFonts w:eastAsia="Times New Roman" w:cstheme="minorHAnsi"/>
                <w:bCs/>
                <w:sz w:val="24"/>
                <w:szCs w:val="24"/>
                <w:lang w:eastAsia="en-GB"/>
              </w:rPr>
              <w:t xml:space="preserve"> participants x</w:t>
            </w:r>
            <w:r w:rsidRPr="007C7C21">
              <w:rPr>
                <w:rFonts w:eastAsia="Times New Roman" w:cstheme="minorHAnsi"/>
                <w:bCs/>
                <w:sz w:val="24"/>
                <w:szCs w:val="24"/>
                <w:lang w:eastAsia="en-GB"/>
              </w:rPr>
              <w:t xml:space="preserve"> 5</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 xml:space="preserve"> X 2 pays</w:t>
            </w:r>
          </w:p>
        </w:tc>
        <w:tc>
          <w:tcPr>
            <w:tcW w:w="1153" w:type="pct"/>
            <w:vAlign w:val="center"/>
          </w:tcPr>
          <w:p w:rsidR="009A5511" w:rsidRPr="007C7C21" w:rsidRDefault="009A551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interlocuteurs</w:t>
            </w:r>
            <w:r w:rsidR="008C41AF" w:rsidRPr="007C7C21">
              <w:rPr>
                <w:rFonts w:eastAsia="Times New Roman" w:cstheme="minorHAnsi"/>
                <w:bCs/>
                <w:sz w:val="24"/>
                <w:szCs w:val="24"/>
                <w:lang w:eastAsia="en-GB"/>
              </w:rPr>
              <w:t xml:space="preserve"> européens</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3.</w:t>
            </w:r>
            <w:r w:rsidR="009A5511" w:rsidRPr="007C7C21">
              <w:rPr>
                <w:rFonts w:eastAsia="Times New Roman" w:cstheme="minorHAnsi"/>
                <w:bCs/>
                <w:sz w:val="24"/>
                <w:szCs w:val="24"/>
                <w:lang w:eastAsia="en-GB"/>
              </w:rPr>
              <w:t>2</w:t>
            </w:r>
            <w:r w:rsidRPr="007C7C21">
              <w:rPr>
                <w:rFonts w:eastAsia="Times New Roman" w:cstheme="minorHAnsi"/>
                <w:bCs/>
                <w:sz w:val="24"/>
                <w:szCs w:val="24"/>
                <w:lang w:eastAsia="en-GB"/>
              </w:rPr>
              <w:t> </w:t>
            </w:r>
            <w:r w:rsidR="008C41AF" w:rsidRPr="007C7C21">
              <w:rPr>
                <w:rFonts w:eastAsia="Times New Roman" w:cstheme="minorHAnsi"/>
                <w:bCs/>
                <w:sz w:val="24"/>
                <w:szCs w:val="24"/>
                <w:lang w:eastAsia="en-GB"/>
              </w:rPr>
              <w:t>Séminaire de présentation des indicateurs UE et pays de référence</w:t>
            </w:r>
          </w:p>
        </w:tc>
        <w:tc>
          <w:tcPr>
            <w:tcW w:w="2406" w:type="pct"/>
            <w:gridSpan w:val="2"/>
            <w:vAlign w:val="center"/>
          </w:tcPr>
          <w:p w:rsidR="006F01E9"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6F01E9" w:rsidRPr="007C7C21">
              <w:rPr>
                <w:rFonts w:eastAsia="Times New Roman" w:cstheme="minorHAnsi"/>
                <w:bCs/>
                <w:sz w:val="24"/>
                <w:szCs w:val="24"/>
                <w:lang w:eastAsia="en-GB"/>
              </w:rPr>
              <w:t xml:space="preserve"> 2 missions x 15 </w:t>
            </w:r>
            <w:r w:rsidR="00C43D2B" w:rsidRPr="007C7C21">
              <w:rPr>
                <w:rFonts w:eastAsia="Times New Roman" w:cstheme="minorHAnsi"/>
                <w:bCs/>
                <w:sz w:val="24"/>
                <w:szCs w:val="24"/>
                <w:lang w:eastAsia="en-GB"/>
              </w:rPr>
              <w:t>p/j</w:t>
            </w:r>
          </w:p>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+ 3 experts CT (profil supérieur) 1 mission 4</w:t>
            </w:r>
            <w:r w:rsidR="00C43D2B" w:rsidRPr="007C7C21">
              <w:rPr>
                <w:rFonts w:eastAsia="Times New Roman" w:cstheme="minorHAnsi"/>
                <w:bCs/>
                <w:sz w:val="24"/>
                <w:szCs w:val="24"/>
                <w:lang w:eastAsia="en-GB"/>
              </w:rPr>
              <w:t>p/j</w:t>
            </w:r>
            <w:r w:rsidRPr="007C7C21">
              <w:rPr>
                <w:rFonts w:eastAsia="Times New Roman" w:cstheme="minorHAnsi"/>
                <w:bCs/>
                <w:sz w:val="24"/>
                <w:szCs w:val="24"/>
                <w:lang w:eastAsia="en-GB"/>
              </w:rPr>
              <w:t xml:space="preserve"> pour chaque expert </w:t>
            </w:r>
          </w:p>
          <w:p w:rsidR="006F01E9"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+ 10 experts CT x</w:t>
            </w:r>
            <w:r w:rsidR="006F01E9" w:rsidRPr="007C7C21">
              <w:rPr>
                <w:rFonts w:eastAsia="Times New Roman" w:cstheme="minorHAnsi"/>
                <w:bCs/>
                <w:sz w:val="24"/>
                <w:szCs w:val="24"/>
                <w:lang w:eastAsia="en-GB"/>
              </w:rPr>
              <w:t xml:space="preserve"> 1 mission de 5</w:t>
            </w:r>
            <w:r w:rsidR="00C43D2B" w:rsidRPr="007C7C21">
              <w:rPr>
                <w:rFonts w:eastAsia="Times New Roman" w:cstheme="minorHAnsi"/>
                <w:bCs/>
                <w:sz w:val="24"/>
                <w:szCs w:val="24"/>
                <w:lang w:eastAsia="en-GB"/>
              </w:rPr>
              <w:t>p/j</w:t>
            </w:r>
            <w:r w:rsidR="006F01E9" w:rsidRPr="007C7C21">
              <w:rPr>
                <w:rFonts w:eastAsia="Times New Roman" w:cstheme="minorHAnsi"/>
                <w:bCs/>
                <w:sz w:val="24"/>
                <w:szCs w:val="24"/>
                <w:lang w:eastAsia="en-GB"/>
              </w:rPr>
              <w:t xml:space="preserve"> pour chaque expert</w:t>
            </w:r>
          </w:p>
          <w:p w:rsidR="00B442F5" w:rsidRPr="007C7C21" w:rsidRDefault="00B442F5"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+ 150 repas (50 personnes X 3 jours)</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Adhésion des acteurs concernés</w:t>
            </w:r>
          </w:p>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Volonté politique de mobiliser les acteurs</w:t>
            </w:r>
          </w:p>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Disponibilité des intervenants</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Activité </w:t>
            </w:r>
            <w:r w:rsidR="009A5511" w:rsidRPr="007C7C21">
              <w:rPr>
                <w:rFonts w:eastAsia="Times New Roman" w:cstheme="minorHAnsi"/>
                <w:bCs/>
                <w:sz w:val="24"/>
                <w:szCs w:val="24"/>
                <w:lang w:eastAsia="en-GB"/>
              </w:rPr>
              <w:t>3.</w:t>
            </w:r>
            <w:r w:rsidR="00202B7C" w:rsidRPr="007C7C21">
              <w:rPr>
                <w:rFonts w:eastAsia="Times New Roman" w:cstheme="minorHAnsi"/>
                <w:bCs/>
                <w:sz w:val="24"/>
                <w:szCs w:val="24"/>
                <w:lang w:eastAsia="en-GB"/>
              </w:rPr>
              <w:t>3</w:t>
            </w:r>
            <w:r w:rsidRPr="007C7C21">
              <w:rPr>
                <w:rFonts w:eastAsia="Times New Roman" w:cstheme="minorHAnsi"/>
                <w:bCs/>
                <w:sz w:val="24"/>
                <w:szCs w:val="24"/>
                <w:lang w:eastAsia="en-GB"/>
              </w:rPr>
              <w:t> </w:t>
            </w:r>
            <w:r w:rsidR="008C41AF" w:rsidRPr="007C7C21">
              <w:rPr>
                <w:rFonts w:eastAsia="Times New Roman" w:cstheme="minorHAnsi"/>
                <w:bCs/>
                <w:sz w:val="24"/>
                <w:szCs w:val="24"/>
                <w:lang w:eastAsia="en-GB"/>
              </w:rPr>
              <w:t xml:space="preserve">Elaboration d’un plan de formation sur les indicateurs et sur les études pour les équipes en charge des </w:t>
            </w:r>
            <w:r w:rsidR="008C41AF" w:rsidRPr="007C7C21">
              <w:rPr>
                <w:rFonts w:eastAsia="Times New Roman" w:cstheme="minorHAnsi"/>
                <w:bCs/>
                <w:sz w:val="24"/>
                <w:szCs w:val="24"/>
                <w:lang w:eastAsia="en-GB"/>
              </w:rPr>
              <w:lastRenderedPageBreak/>
              <w:t>statistiques au MEAS et dans les organismes et institutions de protection sociale</w:t>
            </w:r>
          </w:p>
        </w:tc>
        <w:tc>
          <w:tcPr>
            <w:tcW w:w="2406" w:type="pct"/>
            <w:gridSpan w:val="2"/>
            <w:vAlign w:val="center"/>
          </w:tcPr>
          <w:p w:rsidR="006F01E9"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lastRenderedPageBreak/>
              <w:t>1 expert CT x</w:t>
            </w:r>
            <w:r w:rsidR="006F01E9" w:rsidRPr="007C7C21">
              <w:rPr>
                <w:rFonts w:eastAsia="Times New Roman" w:cstheme="minorHAnsi"/>
                <w:bCs/>
                <w:sz w:val="24"/>
                <w:szCs w:val="24"/>
                <w:lang w:eastAsia="en-GB"/>
              </w:rPr>
              <w:t xml:space="preserve"> 2 missions x 5 </w:t>
            </w:r>
            <w:r w:rsidR="00C43D2B" w:rsidRPr="007C7C21">
              <w:rPr>
                <w:rFonts w:eastAsia="Times New Roman" w:cstheme="minorHAnsi"/>
                <w:bCs/>
                <w:sz w:val="24"/>
                <w:szCs w:val="24"/>
                <w:lang w:eastAsia="en-GB"/>
              </w:rPr>
              <w:t>p/j</w:t>
            </w:r>
            <w:r w:rsidR="006F01E9" w:rsidRPr="007C7C21">
              <w:rPr>
                <w:rFonts w:eastAsia="Times New Roman" w:cstheme="minorHAnsi"/>
                <w:bCs/>
                <w:sz w:val="24"/>
                <w:szCs w:val="24"/>
                <w:lang w:eastAsia="en-GB"/>
              </w:rPr>
              <w:t xml:space="preserve"> + 3 experts CT </w:t>
            </w:r>
            <w:r w:rsidR="00E27540" w:rsidRPr="007C7C21">
              <w:rPr>
                <w:rFonts w:eastAsia="Times New Roman" w:cstheme="minorHAnsi"/>
                <w:bCs/>
                <w:sz w:val="24"/>
                <w:szCs w:val="24"/>
                <w:lang w:eastAsia="en-GB"/>
              </w:rPr>
              <w:t xml:space="preserve">(profil supérieur) </w:t>
            </w:r>
            <w:r w:rsidR="006F01E9" w:rsidRPr="007C7C21">
              <w:rPr>
                <w:rFonts w:eastAsia="Times New Roman" w:cstheme="minorHAnsi"/>
                <w:bCs/>
                <w:sz w:val="24"/>
                <w:szCs w:val="24"/>
                <w:lang w:eastAsia="en-GB"/>
              </w:rPr>
              <w:t xml:space="preserve">X 1 mission x 5 </w:t>
            </w:r>
            <w:r w:rsidR="00C43D2B" w:rsidRPr="007C7C21">
              <w:rPr>
                <w:rFonts w:eastAsia="Times New Roman" w:cstheme="minorHAnsi"/>
                <w:bCs/>
                <w:sz w:val="24"/>
                <w:szCs w:val="24"/>
                <w:lang w:eastAsia="en-GB"/>
              </w:rPr>
              <w:t>p/j</w:t>
            </w:r>
            <w:r w:rsidR="006F01E9" w:rsidRPr="007C7C21">
              <w:rPr>
                <w:rFonts w:eastAsia="Times New Roman" w:cstheme="minorHAnsi"/>
                <w:bCs/>
                <w:sz w:val="24"/>
                <w:szCs w:val="24"/>
                <w:lang w:eastAsia="en-GB"/>
              </w:rPr>
              <w:t xml:space="preserve"> chacun</w:t>
            </w:r>
          </w:p>
        </w:tc>
        <w:tc>
          <w:tcPr>
            <w:tcW w:w="1153" w:type="pct"/>
            <w:vAlign w:val="center"/>
          </w:tcPr>
          <w:p w:rsidR="006F01E9" w:rsidRPr="007C7C21" w:rsidRDefault="00904D3E"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Mise à disposition d’une liste d’indicateurs choisis par les acteurs</w:t>
            </w:r>
          </w:p>
        </w:tc>
      </w:tr>
      <w:tr w:rsidR="006F01E9" w:rsidRPr="00DE3953" w:rsidTr="00354B09">
        <w:tc>
          <w:tcPr>
            <w:tcW w:w="1441"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lastRenderedPageBreak/>
              <w:t xml:space="preserve">Activité </w:t>
            </w:r>
            <w:r w:rsidR="009A5511" w:rsidRPr="007C7C21">
              <w:rPr>
                <w:rFonts w:eastAsia="Times New Roman" w:cstheme="minorHAnsi"/>
                <w:bCs/>
                <w:sz w:val="24"/>
                <w:szCs w:val="24"/>
                <w:lang w:eastAsia="en-GB"/>
              </w:rPr>
              <w:t>3.</w:t>
            </w:r>
            <w:r w:rsidR="00202B7C" w:rsidRPr="007C7C21">
              <w:rPr>
                <w:rFonts w:eastAsia="Times New Roman" w:cstheme="minorHAnsi"/>
                <w:bCs/>
                <w:sz w:val="24"/>
                <w:szCs w:val="24"/>
                <w:lang w:eastAsia="en-GB"/>
              </w:rPr>
              <w:t>4</w:t>
            </w:r>
            <w:r w:rsidRPr="007C7C21">
              <w:rPr>
                <w:rFonts w:eastAsia="Times New Roman" w:cstheme="minorHAnsi"/>
                <w:bCs/>
                <w:sz w:val="24"/>
                <w:szCs w:val="24"/>
                <w:lang w:eastAsia="en-GB"/>
              </w:rPr>
              <w:t> </w:t>
            </w:r>
            <w:r w:rsidR="00904D3E" w:rsidRPr="007C7C21">
              <w:rPr>
                <w:rFonts w:eastAsia="Times New Roman" w:cstheme="minorHAnsi"/>
                <w:bCs/>
                <w:sz w:val="24"/>
                <w:szCs w:val="24"/>
                <w:lang w:eastAsia="en-GB"/>
              </w:rPr>
              <w:t>Mise en œuvre du plan de formation des équipes en charge des statistiques au MEAS et dans les organismes et institutions de protection sociale</w:t>
            </w:r>
          </w:p>
        </w:tc>
        <w:tc>
          <w:tcPr>
            <w:tcW w:w="2406" w:type="pct"/>
            <w:gridSpan w:val="2"/>
            <w:vAlign w:val="center"/>
          </w:tcPr>
          <w:p w:rsidR="00B442F5" w:rsidRPr="007C7C21" w:rsidRDefault="00B442F5" w:rsidP="007C7C21">
            <w:pPr>
              <w:spacing w:before="120" w:after="120"/>
              <w:rPr>
                <w:rFonts w:eastAsia="Times New Roman" w:cstheme="minorHAnsi"/>
                <w:bCs/>
                <w:sz w:val="24"/>
                <w:szCs w:val="24"/>
                <w:lang w:eastAsia="en-GB"/>
              </w:rPr>
            </w:pPr>
          </w:p>
          <w:p w:rsidR="00B442F5" w:rsidRPr="007C7C21" w:rsidRDefault="00A96261" w:rsidP="00FB064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B442F5" w:rsidRPr="007C7C21">
              <w:rPr>
                <w:rFonts w:eastAsia="Times New Roman" w:cstheme="minorHAnsi"/>
                <w:bCs/>
                <w:sz w:val="24"/>
                <w:szCs w:val="24"/>
                <w:lang w:eastAsia="en-GB"/>
              </w:rPr>
              <w:t xml:space="preserve"> 2 missions x </w:t>
            </w:r>
            <w:r w:rsidR="00FB0641">
              <w:rPr>
                <w:rFonts w:eastAsia="Times New Roman" w:cstheme="minorHAnsi"/>
                <w:bCs/>
                <w:sz w:val="24"/>
                <w:szCs w:val="24"/>
                <w:lang w:eastAsia="en-GB"/>
              </w:rPr>
              <w:t>4</w:t>
            </w:r>
            <w:r w:rsidR="00B442F5" w:rsidRPr="007C7C21">
              <w:rPr>
                <w:rFonts w:eastAsia="Times New Roman" w:cstheme="minorHAnsi"/>
                <w:bCs/>
                <w:sz w:val="24"/>
                <w:szCs w:val="24"/>
                <w:lang w:eastAsia="en-GB"/>
              </w:rPr>
              <w:t xml:space="preserve"> p/j chacune</w:t>
            </w:r>
          </w:p>
          <w:p w:rsidR="00B442F5" w:rsidRPr="007C7C21" w:rsidRDefault="00B442F5"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+ 2 </w:t>
            </w:r>
            <w:r w:rsidR="00A96261" w:rsidRPr="007C7C21">
              <w:rPr>
                <w:rFonts w:eastAsia="Times New Roman" w:cstheme="minorHAnsi"/>
                <w:bCs/>
                <w:sz w:val="24"/>
                <w:szCs w:val="24"/>
                <w:lang w:eastAsia="en-GB"/>
              </w:rPr>
              <w:t>experts CT  (profil supérieur) x</w:t>
            </w:r>
            <w:r w:rsidRPr="007C7C21">
              <w:rPr>
                <w:rFonts w:eastAsia="Times New Roman" w:cstheme="minorHAnsi"/>
                <w:bCs/>
                <w:sz w:val="24"/>
                <w:szCs w:val="24"/>
                <w:lang w:eastAsia="en-GB"/>
              </w:rPr>
              <w:t xml:space="preserve"> 2 missions chacun x 5 p/j chacune</w:t>
            </w:r>
          </w:p>
        </w:tc>
        <w:tc>
          <w:tcPr>
            <w:tcW w:w="1153" w:type="pct"/>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Planification des formations et motivation des équipes</w:t>
            </w:r>
          </w:p>
          <w:p w:rsidR="00904D3E" w:rsidRPr="007C7C21" w:rsidRDefault="00904D3E"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Adéquation du profil des participants au contenu de la formation, très opérationnelle</w:t>
            </w:r>
          </w:p>
        </w:tc>
      </w:tr>
      <w:tr w:rsidR="006F01E9" w:rsidRPr="00DE3953" w:rsidTr="00354B09">
        <w:tc>
          <w:tcPr>
            <w:tcW w:w="1441" w:type="pct"/>
            <w:tcBorders>
              <w:bottom w:val="single" w:sz="4" w:space="0" w:color="auto"/>
            </w:tcBorders>
            <w:vAlign w:val="center"/>
          </w:tcPr>
          <w:p w:rsidR="006F01E9"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xml:space="preserve">Activité </w:t>
            </w:r>
            <w:r w:rsidR="009A5511" w:rsidRPr="007C7C21">
              <w:rPr>
                <w:rFonts w:eastAsia="Times New Roman" w:cstheme="minorHAnsi"/>
                <w:bCs/>
                <w:sz w:val="24"/>
                <w:szCs w:val="24"/>
                <w:lang w:eastAsia="en-GB"/>
              </w:rPr>
              <w:t>3.</w:t>
            </w:r>
            <w:r w:rsidR="00202B7C" w:rsidRPr="007C7C21">
              <w:rPr>
                <w:rFonts w:eastAsia="Times New Roman" w:cstheme="minorHAnsi"/>
                <w:bCs/>
                <w:sz w:val="24"/>
                <w:szCs w:val="24"/>
                <w:lang w:eastAsia="en-GB"/>
              </w:rPr>
              <w:t>5</w:t>
            </w:r>
            <w:r w:rsidRPr="007C7C21">
              <w:rPr>
                <w:rFonts w:eastAsia="Times New Roman" w:cstheme="minorHAnsi"/>
                <w:bCs/>
                <w:sz w:val="24"/>
                <w:szCs w:val="24"/>
                <w:lang w:eastAsia="en-GB"/>
              </w:rPr>
              <w:t> </w:t>
            </w:r>
            <w:r w:rsidR="00DD2A59" w:rsidRPr="007C7C21">
              <w:rPr>
                <w:rFonts w:eastAsia="Times New Roman" w:cstheme="minorHAnsi"/>
                <w:bCs/>
                <w:sz w:val="24"/>
                <w:szCs w:val="24"/>
                <w:lang w:eastAsia="en-GB"/>
              </w:rPr>
              <w:t>Soutien à la communication sur les indicateurs de référence en matière de protection sociale retenus par et pour le Maroc</w:t>
            </w:r>
          </w:p>
        </w:tc>
        <w:tc>
          <w:tcPr>
            <w:tcW w:w="2406" w:type="pct"/>
            <w:gridSpan w:val="2"/>
            <w:tcBorders>
              <w:bottom w:val="single" w:sz="4" w:space="0" w:color="auto"/>
            </w:tcBorders>
            <w:vAlign w:val="center"/>
          </w:tcPr>
          <w:p w:rsidR="006F01E9"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6F01E9" w:rsidRPr="007C7C21">
              <w:rPr>
                <w:rFonts w:eastAsia="Times New Roman" w:cstheme="minorHAnsi"/>
                <w:bCs/>
                <w:sz w:val="24"/>
                <w:szCs w:val="24"/>
                <w:lang w:eastAsia="en-GB"/>
              </w:rPr>
              <w:t xml:space="preserve"> 1 mission x </w:t>
            </w:r>
            <w:r w:rsidR="00B442F5" w:rsidRPr="007C7C21">
              <w:rPr>
                <w:rFonts w:eastAsia="Times New Roman" w:cstheme="minorHAnsi"/>
                <w:bCs/>
                <w:sz w:val="24"/>
                <w:szCs w:val="24"/>
                <w:lang w:eastAsia="en-GB"/>
              </w:rPr>
              <w:t xml:space="preserve">10 </w:t>
            </w:r>
            <w:r w:rsidR="00C43D2B" w:rsidRPr="007C7C21">
              <w:rPr>
                <w:rFonts w:eastAsia="Times New Roman" w:cstheme="minorHAnsi"/>
                <w:bCs/>
                <w:sz w:val="24"/>
                <w:szCs w:val="24"/>
                <w:lang w:eastAsia="en-GB"/>
              </w:rPr>
              <w:t>p/j</w:t>
            </w:r>
          </w:p>
          <w:p w:rsidR="00C00AEC"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+ 1 expert CT x</w:t>
            </w:r>
            <w:r w:rsidR="00B442F5" w:rsidRPr="007C7C21">
              <w:rPr>
                <w:rFonts w:eastAsia="Times New Roman" w:cstheme="minorHAnsi"/>
                <w:bCs/>
                <w:sz w:val="24"/>
                <w:szCs w:val="24"/>
                <w:lang w:eastAsia="en-GB"/>
              </w:rPr>
              <w:t xml:space="preserve"> 1 mission x 15 p/j</w:t>
            </w:r>
          </w:p>
        </w:tc>
        <w:tc>
          <w:tcPr>
            <w:tcW w:w="1153" w:type="pct"/>
            <w:vAlign w:val="center"/>
          </w:tcPr>
          <w:p w:rsidR="00B442F5" w:rsidRPr="007C7C21" w:rsidRDefault="006F01E9"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Accès à une liste d’indicateurs retenus</w:t>
            </w:r>
          </w:p>
          <w:p w:rsidR="006F01E9" w:rsidRPr="007C7C21" w:rsidRDefault="00B442F5"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Programme d’études de la première année établi</w:t>
            </w:r>
          </w:p>
        </w:tc>
      </w:tr>
      <w:tr w:rsidR="006F01E9" w:rsidRPr="00DE3953" w:rsidTr="00354B09">
        <w:tc>
          <w:tcPr>
            <w:tcW w:w="1441" w:type="pct"/>
            <w:tcBorders>
              <w:bottom w:val="single" w:sz="4" w:space="0" w:color="auto"/>
            </w:tcBorders>
            <w:vAlign w:val="center"/>
          </w:tcPr>
          <w:p w:rsidR="006F01E9" w:rsidRPr="007C7C21" w:rsidRDefault="008A1F8D"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Activité 3.6  Appui à l’élaboration d’un système d’audit qualité des indicateurs produits</w:t>
            </w:r>
          </w:p>
        </w:tc>
        <w:tc>
          <w:tcPr>
            <w:tcW w:w="2406" w:type="pct"/>
            <w:gridSpan w:val="2"/>
            <w:tcBorders>
              <w:bottom w:val="single" w:sz="4" w:space="0" w:color="auto"/>
            </w:tcBorders>
            <w:vAlign w:val="center"/>
          </w:tcPr>
          <w:p w:rsidR="008A1F8D" w:rsidRPr="007C7C21" w:rsidRDefault="00A96261"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1 expert CT x</w:t>
            </w:r>
            <w:r w:rsidR="008A1F8D" w:rsidRPr="007C7C21">
              <w:rPr>
                <w:rFonts w:eastAsia="Times New Roman" w:cstheme="minorHAnsi"/>
                <w:bCs/>
                <w:sz w:val="24"/>
                <w:szCs w:val="24"/>
                <w:lang w:eastAsia="en-GB"/>
              </w:rPr>
              <w:t xml:space="preserve"> 1 mission x 10 p/j</w:t>
            </w:r>
          </w:p>
          <w:p w:rsidR="006F01E9" w:rsidRPr="007C7C21" w:rsidRDefault="006F01E9" w:rsidP="007C7C21">
            <w:pPr>
              <w:spacing w:before="120" w:after="120"/>
              <w:rPr>
                <w:rFonts w:eastAsia="Times New Roman" w:cstheme="minorHAnsi"/>
                <w:bCs/>
                <w:sz w:val="24"/>
                <w:szCs w:val="24"/>
                <w:lang w:eastAsia="en-GB"/>
              </w:rPr>
            </w:pPr>
          </w:p>
        </w:tc>
        <w:tc>
          <w:tcPr>
            <w:tcW w:w="1153" w:type="pct"/>
            <w:vAlign w:val="center"/>
          </w:tcPr>
          <w:p w:rsidR="00904D3E" w:rsidRPr="007C7C21" w:rsidRDefault="009A663C" w:rsidP="007C7C21">
            <w:pPr>
              <w:spacing w:before="120" w:after="120"/>
              <w:rPr>
                <w:rFonts w:eastAsia="Times New Roman" w:cstheme="minorHAnsi"/>
                <w:bCs/>
                <w:sz w:val="24"/>
                <w:szCs w:val="24"/>
                <w:lang w:eastAsia="en-GB"/>
              </w:rPr>
            </w:pPr>
            <w:r w:rsidRPr="007C7C21">
              <w:rPr>
                <w:rFonts w:eastAsia="Times New Roman" w:cstheme="minorHAnsi"/>
                <w:bCs/>
                <w:sz w:val="24"/>
                <w:szCs w:val="24"/>
                <w:lang w:eastAsia="en-GB"/>
              </w:rPr>
              <w:t>Indicateurs de protection sociale choisis et calculés</w:t>
            </w:r>
          </w:p>
        </w:tc>
      </w:tr>
      <w:tr w:rsidR="006F01E9" w:rsidRPr="00DE3953" w:rsidTr="00354B09">
        <w:tc>
          <w:tcPr>
            <w:tcW w:w="1441" w:type="pct"/>
            <w:tcBorders>
              <w:top w:val="single" w:sz="4" w:space="0" w:color="auto"/>
              <w:left w:val="nil"/>
              <w:bottom w:val="nil"/>
              <w:right w:val="nil"/>
            </w:tcBorders>
          </w:tcPr>
          <w:p w:rsidR="006F01E9" w:rsidRPr="007C7C21" w:rsidRDefault="006F01E9" w:rsidP="007C7C21">
            <w:pPr>
              <w:spacing w:before="120" w:after="120"/>
              <w:jc w:val="both"/>
              <w:rPr>
                <w:rFonts w:eastAsia="Times New Roman" w:cstheme="minorHAnsi"/>
                <w:bCs/>
                <w:sz w:val="24"/>
                <w:szCs w:val="24"/>
                <w:lang w:eastAsia="en-GB"/>
              </w:rPr>
            </w:pPr>
          </w:p>
        </w:tc>
        <w:tc>
          <w:tcPr>
            <w:tcW w:w="2406" w:type="pct"/>
            <w:gridSpan w:val="2"/>
            <w:tcBorders>
              <w:top w:val="single" w:sz="4" w:space="0" w:color="auto"/>
              <w:left w:val="nil"/>
              <w:bottom w:val="nil"/>
            </w:tcBorders>
          </w:tcPr>
          <w:p w:rsidR="006F01E9" w:rsidRPr="007C7C21" w:rsidRDefault="006F01E9" w:rsidP="007C7C21">
            <w:pPr>
              <w:spacing w:before="120" w:after="120"/>
              <w:jc w:val="both"/>
              <w:rPr>
                <w:rFonts w:eastAsia="Times New Roman" w:cs="Times New Roman"/>
                <w:b/>
                <w:bCs/>
                <w:sz w:val="24"/>
                <w:szCs w:val="24"/>
                <w:lang w:eastAsia="en-GB"/>
              </w:rPr>
            </w:pPr>
          </w:p>
        </w:tc>
        <w:tc>
          <w:tcPr>
            <w:tcW w:w="1153" w:type="pct"/>
            <w:shd w:val="clear" w:color="auto" w:fill="D9D9D9" w:themeFill="background1" w:themeFillShade="D9"/>
          </w:tcPr>
          <w:p w:rsidR="006F01E9" w:rsidRPr="007C7C21" w:rsidRDefault="006F01E9" w:rsidP="007C7C21">
            <w:pPr>
              <w:spacing w:before="120" w:after="120"/>
              <w:jc w:val="both"/>
              <w:rPr>
                <w:rFonts w:eastAsia="Times New Roman" w:cs="Times New Roman"/>
                <w:b/>
                <w:bCs/>
                <w:sz w:val="24"/>
                <w:szCs w:val="24"/>
                <w:lang w:eastAsia="en-GB"/>
              </w:rPr>
            </w:pPr>
            <w:r w:rsidRPr="007C7C21">
              <w:rPr>
                <w:rFonts w:eastAsia="Times New Roman" w:cs="Times New Roman"/>
                <w:b/>
                <w:bCs/>
                <w:sz w:val="24"/>
                <w:szCs w:val="24"/>
                <w:lang w:eastAsia="en-GB"/>
              </w:rPr>
              <w:t>Préconditions :</w:t>
            </w:r>
          </w:p>
        </w:tc>
      </w:tr>
      <w:tr w:rsidR="006F01E9" w:rsidRPr="00DE3953" w:rsidTr="00354B09">
        <w:tc>
          <w:tcPr>
            <w:tcW w:w="1441" w:type="pct"/>
            <w:tcBorders>
              <w:top w:val="nil"/>
              <w:left w:val="nil"/>
              <w:bottom w:val="nil"/>
              <w:right w:val="nil"/>
            </w:tcBorders>
          </w:tcPr>
          <w:p w:rsidR="006F01E9" w:rsidRPr="007C7C21" w:rsidRDefault="006F01E9" w:rsidP="007C7C21">
            <w:pPr>
              <w:spacing w:before="120" w:after="120"/>
              <w:jc w:val="both"/>
              <w:rPr>
                <w:rFonts w:eastAsia="Times New Roman" w:cstheme="minorHAnsi"/>
                <w:bCs/>
                <w:sz w:val="24"/>
                <w:szCs w:val="24"/>
                <w:lang w:eastAsia="en-GB"/>
              </w:rPr>
            </w:pPr>
          </w:p>
        </w:tc>
        <w:tc>
          <w:tcPr>
            <w:tcW w:w="2406" w:type="pct"/>
            <w:gridSpan w:val="2"/>
            <w:tcBorders>
              <w:top w:val="nil"/>
              <w:left w:val="nil"/>
              <w:bottom w:val="nil"/>
            </w:tcBorders>
          </w:tcPr>
          <w:p w:rsidR="006F01E9" w:rsidRPr="007C7C21" w:rsidRDefault="006F01E9" w:rsidP="007C7C21">
            <w:pPr>
              <w:spacing w:before="120" w:after="120"/>
              <w:jc w:val="both"/>
              <w:rPr>
                <w:rFonts w:eastAsia="Times New Roman" w:cs="Times New Roman"/>
                <w:b/>
                <w:bCs/>
                <w:sz w:val="24"/>
                <w:szCs w:val="24"/>
                <w:lang w:eastAsia="en-GB"/>
              </w:rPr>
            </w:pPr>
          </w:p>
        </w:tc>
        <w:tc>
          <w:tcPr>
            <w:tcW w:w="1153" w:type="pct"/>
          </w:tcPr>
          <w:p w:rsidR="006F01E9" w:rsidRPr="007C7C21" w:rsidRDefault="006F01E9"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L’administration bénéficiaire est fortement motivée et intéressée à la réussite de ce projet ;</w:t>
            </w:r>
          </w:p>
          <w:p w:rsidR="006F01E9" w:rsidRPr="007C7C21" w:rsidRDefault="006F01E9" w:rsidP="007C7C21">
            <w:pPr>
              <w:spacing w:before="120" w:after="120"/>
              <w:jc w:val="both"/>
              <w:rPr>
                <w:rFonts w:eastAsia="Times New Roman" w:cstheme="minorHAnsi"/>
                <w:bCs/>
                <w:sz w:val="24"/>
                <w:szCs w:val="24"/>
                <w:lang w:eastAsia="en-GB"/>
              </w:rPr>
            </w:pPr>
            <w:r w:rsidRPr="007C7C21">
              <w:rPr>
                <w:rFonts w:eastAsia="Times New Roman" w:cstheme="minorHAnsi"/>
                <w:bCs/>
                <w:sz w:val="24"/>
                <w:szCs w:val="24"/>
                <w:lang w:eastAsia="en-GB"/>
              </w:rPr>
              <w:t>La direction bénéficiaire de ce projet s’est bien préparée à la réalisation des résultats obligatoires ;</w:t>
            </w:r>
          </w:p>
          <w:p w:rsidR="006F01E9" w:rsidRPr="007C7C21" w:rsidRDefault="006F01E9" w:rsidP="007C7C21">
            <w:pPr>
              <w:spacing w:before="120" w:after="120"/>
              <w:jc w:val="both"/>
              <w:rPr>
                <w:rFonts w:eastAsia="Times New Roman" w:cs="Times New Roman"/>
                <w:b/>
                <w:bCs/>
                <w:sz w:val="24"/>
                <w:szCs w:val="24"/>
                <w:lang w:eastAsia="en-GB"/>
              </w:rPr>
            </w:pPr>
            <w:r w:rsidRPr="007C7C21">
              <w:rPr>
                <w:rFonts w:eastAsia="Times New Roman" w:cstheme="minorHAnsi"/>
                <w:bCs/>
                <w:sz w:val="24"/>
                <w:szCs w:val="24"/>
                <w:lang w:eastAsia="en-GB"/>
              </w:rPr>
              <w:t>Les activités sont planifiées avec soin ;</w:t>
            </w:r>
          </w:p>
          <w:p w:rsidR="006F01E9" w:rsidRPr="007C7C21" w:rsidRDefault="006F01E9" w:rsidP="007C7C21">
            <w:pPr>
              <w:spacing w:before="120" w:after="120"/>
              <w:jc w:val="both"/>
              <w:rPr>
                <w:rFonts w:eastAsia="Times New Roman" w:cs="Times New Roman"/>
                <w:b/>
                <w:bCs/>
                <w:sz w:val="24"/>
                <w:szCs w:val="24"/>
                <w:lang w:eastAsia="en-GB"/>
              </w:rPr>
            </w:pPr>
          </w:p>
        </w:tc>
      </w:tr>
    </w:tbl>
    <w:p w:rsidR="00A41792" w:rsidRPr="007C7C21" w:rsidRDefault="00A41792" w:rsidP="007C7C21">
      <w:pPr>
        <w:spacing w:before="120" w:after="120" w:line="240" w:lineRule="auto"/>
        <w:jc w:val="both"/>
        <w:rPr>
          <w:rFonts w:eastAsia="Times New Roman" w:cs="Times New Roman"/>
          <w:b/>
          <w:bCs/>
          <w:sz w:val="24"/>
          <w:szCs w:val="24"/>
          <w:lang w:eastAsia="en-GB"/>
        </w:rPr>
      </w:pPr>
    </w:p>
    <w:p w:rsidR="008235EE" w:rsidRPr="007C7C21" w:rsidRDefault="008235EE" w:rsidP="007C7C21">
      <w:pPr>
        <w:spacing w:before="120" w:after="120" w:line="240" w:lineRule="auto"/>
        <w:jc w:val="both"/>
        <w:rPr>
          <w:rFonts w:eastAsia="Times New Roman" w:cs="Times New Roman"/>
          <w:b/>
          <w:bCs/>
          <w:sz w:val="24"/>
          <w:szCs w:val="24"/>
          <w:lang w:eastAsia="en-GB"/>
        </w:rPr>
      </w:pPr>
      <w:r w:rsidRPr="007C7C21">
        <w:rPr>
          <w:rFonts w:eastAsia="Times New Roman" w:cs="Times New Roman"/>
          <w:b/>
          <w:bCs/>
          <w:sz w:val="24"/>
          <w:szCs w:val="24"/>
          <w:lang w:eastAsia="en-GB"/>
        </w:rPr>
        <w:br w:type="page"/>
      </w:r>
    </w:p>
    <w:p w:rsidR="00A41792" w:rsidRPr="007C7C21" w:rsidRDefault="00A41792" w:rsidP="007C7C21">
      <w:pPr>
        <w:spacing w:before="120" w:after="120" w:line="240" w:lineRule="auto"/>
        <w:jc w:val="both"/>
        <w:rPr>
          <w:rFonts w:eastAsia="Times New Roman" w:cs="Times New Roman"/>
          <w:b/>
          <w:bCs/>
          <w:sz w:val="24"/>
          <w:szCs w:val="24"/>
          <w:lang w:eastAsia="en-GB"/>
        </w:rPr>
      </w:pPr>
      <w:r w:rsidRPr="007C7C21">
        <w:rPr>
          <w:rFonts w:eastAsia="Times New Roman" w:cs="Times New Roman"/>
          <w:b/>
          <w:bCs/>
          <w:sz w:val="24"/>
          <w:szCs w:val="24"/>
          <w:lang w:eastAsia="en-GB"/>
        </w:rPr>
        <w:lastRenderedPageBreak/>
        <w:t>ANNEXE 2 – CALENDRIER DE MISE EN OEUVRE</w:t>
      </w:r>
    </w:p>
    <w:p w:rsidR="00A41792" w:rsidRPr="007C7C21" w:rsidRDefault="00A41792" w:rsidP="007C7C21">
      <w:pPr>
        <w:spacing w:before="120" w:after="120" w:line="240" w:lineRule="auto"/>
        <w:jc w:val="both"/>
        <w:rPr>
          <w:rFonts w:eastAsia="Times New Roman" w:cs="Times New Roman"/>
          <w:bCs/>
          <w:sz w:val="24"/>
          <w:szCs w:val="24"/>
          <w:lang w:eastAsia="en-GB"/>
        </w:rPr>
      </w:pPr>
      <w:r w:rsidRPr="007C7C21">
        <w:rPr>
          <w:rFonts w:eastAsia="Times New Roman" w:cs="Times New Roman"/>
          <w:bCs/>
          <w:sz w:val="24"/>
          <w:szCs w:val="24"/>
          <w:lang w:eastAsia="en-GB"/>
        </w:rPr>
        <w:t>Ce calendrier de mise en œuvre est indicatif et propose une structuration des activités dans le temps permettant une mise en œuvre harmonieuse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52"/>
        <w:gridCol w:w="362"/>
        <w:gridCol w:w="362"/>
        <w:gridCol w:w="362"/>
        <w:gridCol w:w="362"/>
        <w:gridCol w:w="362"/>
        <w:gridCol w:w="362"/>
        <w:gridCol w:w="363"/>
        <w:gridCol w:w="363"/>
        <w:gridCol w:w="363"/>
        <w:gridCol w:w="478"/>
        <w:gridCol w:w="478"/>
        <w:gridCol w:w="478"/>
        <w:gridCol w:w="478"/>
        <w:gridCol w:w="478"/>
        <w:gridCol w:w="478"/>
        <w:gridCol w:w="478"/>
        <w:gridCol w:w="478"/>
        <w:gridCol w:w="478"/>
        <w:gridCol w:w="478"/>
        <w:gridCol w:w="478"/>
        <w:gridCol w:w="525"/>
        <w:gridCol w:w="19"/>
        <w:gridCol w:w="443"/>
        <w:gridCol w:w="443"/>
        <w:gridCol w:w="419"/>
      </w:tblGrid>
      <w:tr w:rsidR="00A41792" w:rsidRPr="00354B09" w:rsidTr="00354B09">
        <w:tc>
          <w:tcPr>
            <w:tcW w:w="1744" w:type="pct"/>
            <w:vMerge w:val="restart"/>
            <w:shd w:val="clear" w:color="auto" w:fill="auto"/>
            <w:vAlign w:val="center"/>
          </w:tcPr>
          <w:p w:rsidR="00A41792" w:rsidRPr="00354B09" w:rsidRDefault="00A41792" w:rsidP="00354B09">
            <w:pPr>
              <w:autoSpaceDE w:val="0"/>
              <w:autoSpaceDN w:val="0"/>
              <w:adjustRightInd w:val="0"/>
              <w:spacing w:before="120" w:after="120" w:line="240" w:lineRule="auto"/>
              <w:jc w:val="both"/>
              <w:rPr>
                <w:rFonts w:eastAsia="Calibri" w:cstheme="minorHAnsi"/>
                <w:b/>
                <w:bCs/>
                <w:sz w:val="24"/>
                <w:szCs w:val="24"/>
                <w:lang w:val="en-GB"/>
              </w:rPr>
            </w:pPr>
            <w:r w:rsidRPr="00354B09">
              <w:rPr>
                <w:rFonts w:eastAsia="Calibri" w:cstheme="minorHAnsi"/>
                <w:b/>
                <w:bCs/>
                <w:sz w:val="24"/>
                <w:szCs w:val="24"/>
                <w:lang w:val="en-GB"/>
              </w:rPr>
              <w:t>Activités</w:t>
            </w:r>
          </w:p>
        </w:tc>
        <w:tc>
          <w:tcPr>
            <w:tcW w:w="3256" w:type="pct"/>
            <w:gridSpan w:val="25"/>
            <w:shd w:val="clear" w:color="auto" w:fill="auto"/>
          </w:tcPr>
          <w:p w:rsidR="00A41792" w:rsidRPr="007C7C21" w:rsidRDefault="00A41792" w:rsidP="00354B09">
            <w:pPr>
              <w:autoSpaceDE w:val="0"/>
              <w:autoSpaceDN w:val="0"/>
              <w:adjustRightInd w:val="0"/>
              <w:spacing w:before="120" w:after="120" w:line="240" w:lineRule="auto"/>
              <w:jc w:val="both"/>
              <w:rPr>
                <w:rFonts w:eastAsia="Calibri" w:cs="Times New Roman"/>
                <w:b/>
                <w:bCs/>
                <w:sz w:val="24"/>
                <w:szCs w:val="24"/>
                <w:lang w:val="en-GB"/>
              </w:rPr>
            </w:pPr>
            <w:r w:rsidRPr="007C7C21">
              <w:rPr>
                <w:rFonts w:eastAsia="Calibri" w:cs="Times New Roman"/>
                <w:b/>
                <w:bCs/>
                <w:sz w:val="24"/>
                <w:szCs w:val="24"/>
                <w:lang w:val="en-GB"/>
              </w:rPr>
              <w:t>Mois du projet</w:t>
            </w:r>
          </w:p>
        </w:tc>
      </w:tr>
      <w:tr w:rsidR="00A41792" w:rsidRPr="00DE3953" w:rsidTr="00354B09">
        <w:tc>
          <w:tcPr>
            <w:tcW w:w="1744" w:type="pct"/>
            <w:vMerge/>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3</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4</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5</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6</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7</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8</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9</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10</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11</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12</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13</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14</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15</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16</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17</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18</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19</w:t>
            </w: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20</w:t>
            </w:r>
          </w:p>
        </w:tc>
        <w:tc>
          <w:tcPr>
            <w:tcW w:w="171"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21</w:t>
            </w: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22</w:t>
            </w: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23</w:t>
            </w: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0"/>
                <w:szCs w:val="20"/>
                <w:lang w:val="en-GB"/>
              </w:rPr>
            </w:pPr>
            <w:r w:rsidRPr="007C7C21">
              <w:rPr>
                <w:rFonts w:eastAsia="Calibri" w:cs="Times New Roman"/>
                <w:bCs/>
                <w:sz w:val="20"/>
                <w:szCs w:val="20"/>
                <w:lang w:val="en-GB"/>
              </w:rPr>
              <w:t>24</w:t>
            </w:r>
          </w:p>
        </w:tc>
      </w:tr>
      <w:tr w:rsidR="00A41792" w:rsidRPr="00DE3953" w:rsidTr="00354B09">
        <w:tc>
          <w:tcPr>
            <w:tcW w:w="5000" w:type="pct"/>
            <w:gridSpan w:val="26"/>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
                <w:bCs/>
                <w:sz w:val="24"/>
                <w:szCs w:val="24"/>
                <w:lang w:val="en-GB"/>
              </w:rPr>
            </w:pPr>
            <w:r w:rsidRPr="007C7C21">
              <w:rPr>
                <w:rFonts w:eastAsia="Calibri" w:cs="Times New Roman"/>
                <w:b/>
                <w:bCs/>
                <w:sz w:val="24"/>
                <w:szCs w:val="24"/>
                <w:lang w:val="en-GB"/>
              </w:rPr>
              <w:t>Activitésgénérales</w:t>
            </w: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heme="minorHAnsi"/>
                <w:bCs/>
                <w:sz w:val="24"/>
                <w:szCs w:val="24"/>
                <w:lang w:val="en-GB"/>
              </w:rPr>
            </w:pPr>
            <w:r w:rsidRPr="007C7C21">
              <w:rPr>
                <w:rFonts w:eastAsia="Calibri" w:cstheme="minorHAnsi"/>
                <w:bCs/>
                <w:sz w:val="24"/>
                <w:szCs w:val="24"/>
                <w:lang w:val="en-GB"/>
              </w:rPr>
              <w:t>Activité 0.1: Atelier de lancement</w:t>
            </w:r>
          </w:p>
        </w:tc>
        <w:tc>
          <w:tcPr>
            <w:tcW w:w="114" w:type="pct"/>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highlight w:val="yellow"/>
                <w:lang w:val="en-GB"/>
              </w:rPr>
            </w:pPr>
          </w:p>
        </w:tc>
        <w:tc>
          <w:tcPr>
            <w:tcW w:w="114"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highlight w:val="yellow"/>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65"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45"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heme="minorHAnsi"/>
                <w:bCs/>
                <w:sz w:val="24"/>
                <w:szCs w:val="24"/>
                <w:lang w:val="en-GB"/>
              </w:rPr>
            </w:pPr>
            <w:r w:rsidRPr="007C7C21">
              <w:rPr>
                <w:rFonts w:eastAsia="Calibri" w:cstheme="minorHAnsi"/>
                <w:bCs/>
                <w:sz w:val="24"/>
                <w:szCs w:val="24"/>
                <w:lang w:val="en-GB"/>
              </w:rPr>
              <w:t>Activité 0.2: Atelier de clôture</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highlight w:val="yellow"/>
                <w:lang w:val="en-GB"/>
              </w:rPr>
            </w:pPr>
          </w:p>
        </w:tc>
        <w:tc>
          <w:tcPr>
            <w:tcW w:w="114"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highlight w:val="yellow"/>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FFC000"/>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50" w:type="pct"/>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65" w:type="pct"/>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45" w:type="pct"/>
            <w:gridSpan w:val="2"/>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39" w:type="pct"/>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c>
          <w:tcPr>
            <w:tcW w:w="139" w:type="pct"/>
            <w:shd w:val="clear" w:color="auto" w:fill="A6A6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lang w:val="en-GB"/>
              </w:rPr>
            </w:pPr>
          </w:p>
        </w:tc>
      </w:tr>
      <w:tr w:rsidR="00A41792" w:rsidRPr="00DE3953" w:rsidTr="00354B09">
        <w:tc>
          <w:tcPr>
            <w:tcW w:w="5000" w:type="pct"/>
            <w:gridSpan w:val="26"/>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
                <w:bCs/>
                <w:sz w:val="24"/>
                <w:szCs w:val="24"/>
                <w:lang w:val="en-GB"/>
              </w:rPr>
            </w:pPr>
            <w:r w:rsidRPr="007C7C21">
              <w:rPr>
                <w:rFonts w:eastAsia="Calibri" w:cs="Times New Roman"/>
                <w:b/>
                <w:bCs/>
                <w:sz w:val="24"/>
                <w:szCs w:val="24"/>
                <w:lang w:val="en-GB"/>
              </w:rPr>
              <w:t>Composante 1</w:t>
            </w: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1.1:</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552A98" w:rsidRPr="00DE3953" w:rsidTr="00354B09">
        <w:tc>
          <w:tcPr>
            <w:tcW w:w="174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1.2</w:t>
            </w: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6A6A6" w:themeFill="background1" w:themeFillShade="A6"/>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r>
      <w:tr w:rsidR="00552A98" w:rsidRPr="00DE3953" w:rsidTr="00354B09">
        <w:tc>
          <w:tcPr>
            <w:tcW w:w="174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1.3</w:t>
            </w: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FFFFFF" w:themeFill="background1"/>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6A6A6" w:themeFill="background1" w:themeFillShade="A6"/>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552A98" w:rsidRPr="007C7C21" w:rsidRDefault="00552A98"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1.</w:t>
            </w:r>
            <w:r w:rsidR="00552A98" w:rsidRPr="007C7C21">
              <w:rPr>
                <w:rFonts w:eastAsia="Calibri" w:cs="Times New Roman"/>
                <w:bCs/>
                <w:sz w:val="24"/>
                <w:szCs w:val="24"/>
              </w:rPr>
              <w:t>4</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BA6B22" w:rsidRPr="00DE3953" w:rsidTr="00354B09">
        <w:tc>
          <w:tcPr>
            <w:tcW w:w="174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1.5 </w:t>
            </w: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BA6B22" w:rsidRPr="007C7C21" w:rsidRDefault="00BA6B22"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5000" w:type="pct"/>
            <w:gridSpan w:val="26"/>
            <w:shd w:val="clear" w:color="auto" w:fill="auto"/>
          </w:tcPr>
          <w:p w:rsidR="00A41792" w:rsidRPr="00354B09" w:rsidRDefault="00A41792" w:rsidP="007C7C21">
            <w:pPr>
              <w:autoSpaceDE w:val="0"/>
              <w:autoSpaceDN w:val="0"/>
              <w:adjustRightInd w:val="0"/>
              <w:spacing w:before="120" w:after="120" w:line="240" w:lineRule="auto"/>
              <w:jc w:val="both"/>
              <w:rPr>
                <w:rFonts w:eastAsia="Calibri" w:cs="Times New Roman"/>
                <w:b/>
                <w:bCs/>
                <w:sz w:val="24"/>
                <w:szCs w:val="24"/>
                <w:lang w:val="en-GB"/>
              </w:rPr>
            </w:pPr>
            <w:r w:rsidRPr="00354B09">
              <w:rPr>
                <w:rFonts w:eastAsia="Calibri" w:cs="Times New Roman"/>
                <w:b/>
                <w:bCs/>
                <w:sz w:val="24"/>
                <w:szCs w:val="24"/>
                <w:lang w:val="en-GB"/>
              </w:rPr>
              <w:t>Composante 2</w:t>
            </w: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 xml:space="preserve">Activité 2.1: </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 xml:space="preserve">Activité 2.2 : </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FFFFFF" w:themeFill="background1"/>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94178A" w:rsidRPr="00DE3953" w:rsidTr="00354B09">
        <w:tc>
          <w:tcPr>
            <w:tcW w:w="174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2.3 </w:t>
            </w: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r>
      <w:tr w:rsidR="0094178A" w:rsidRPr="00DE3953" w:rsidTr="00354B09">
        <w:tc>
          <w:tcPr>
            <w:tcW w:w="174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2.4 </w:t>
            </w: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5000" w:type="pct"/>
            <w:gridSpan w:val="26"/>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
                <w:bCs/>
                <w:sz w:val="24"/>
                <w:szCs w:val="24"/>
              </w:rPr>
            </w:pPr>
            <w:r w:rsidRPr="007C7C21">
              <w:rPr>
                <w:rFonts w:eastAsia="Calibri" w:cs="Times New Roman"/>
                <w:b/>
                <w:bCs/>
                <w:sz w:val="24"/>
                <w:szCs w:val="24"/>
              </w:rPr>
              <w:t>Composante 3</w:t>
            </w: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lastRenderedPageBreak/>
              <w:t xml:space="preserve">Activité 3.1: </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94178A" w:rsidRPr="00DE3953" w:rsidTr="00354B09">
        <w:tc>
          <w:tcPr>
            <w:tcW w:w="174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3.2</w:t>
            </w: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94178A" w:rsidRPr="007C7C21" w:rsidRDefault="0094178A"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3.</w:t>
            </w:r>
            <w:r w:rsidR="0094178A" w:rsidRPr="007C7C21">
              <w:rPr>
                <w:rFonts w:eastAsia="Calibri" w:cs="Times New Roman"/>
                <w:bCs/>
                <w:sz w:val="24"/>
                <w:szCs w:val="24"/>
              </w:rPr>
              <w:t>3</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 xml:space="preserve">Activité </w:t>
            </w:r>
            <w:r w:rsidR="00BA6B22" w:rsidRPr="007C7C21">
              <w:rPr>
                <w:rFonts w:eastAsia="Calibri" w:cs="Times New Roman"/>
                <w:bCs/>
                <w:sz w:val="24"/>
                <w:szCs w:val="24"/>
              </w:rPr>
              <w:t xml:space="preserve">3.4 </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A41792" w:rsidRPr="00DE3953" w:rsidTr="00354B09">
        <w:tc>
          <w:tcPr>
            <w:tcW w:w="174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 xml:space="preserve">Activité </w:t>
            </w:r>
            <w:r w:rsidR="00BA6B22" w:rsidRPr="007C7C21">
              <w:rPr>
                <w:rFonts w:eastAsia="Calibri" w:cs="Times New Roman"/>
                <w:bCs/>
                <w:sz w:val="24"/>
                <w:szCs w:val="24"/>
              </w:rPr>
              <w:t>3.5</w:t>
            </w: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6A6A6" w:themeFill="background1" w:themeFillShade="A6"/>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A41792" w:rsidRPr="007C7C21" w:rsidRDefault="00A41792" w:rsidP="007C7C21">
            <w:pPr>
              <w:autoSpaceDE w:val="0"/>
              <w:autoSpaceDN w:val="0"/>
              <w:adjustRightInd w:val="0"/>
              <w:spacing w:before="120" w:after="120" w:line="240" w:lineRule="auto"/>
              <w:jc w:val="both"/>
              <w:rPr>
                <w:rFonts w:eastAsia="Calibri" w:cs="Times New Roman"/>
                <w:bCs/>
                <w:sz w:val="24"/>
                <w:szCs w:val="24"/>
              </w:rPr>
            </w:pPr>
          </w:p>
        </w:tc>
      </w:tr>
      <w:tr w:rsidR="00BF0BA7" w:rsidRPr="00DE3953" w:rsidTr="00354B09">
        <w:tc>
          <w:tcPr>
            <w:tcW w:w="174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r w:rsidRPr="007C7C21">
              <w:rPr>
                <w:rFonts w:eastAsia="Calibri" w:cs="Times New Roman"/>
                <w:bCs/>
                <w:sz w:val="24"/>
                <w:szCs w:val="24"/>
              </w:rPr>
              <w:t>Activité 3.6</w:t>
            </w: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14"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50"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71" w:type="pct"/>
            <w:gridSpan w:val="2"/>
            <w:shd w:val="clear" w:color="auto" w:fill="A6A6A6" w:themeFill="background1" w:themeFillShade="A6"/>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FFFFFF" w:themeFill="background1"/>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c>
          <w:tcPr>
            <w:tcW w:w="139" w:type="pct"/>
            <w:shd w:val="clear" w:color="auto" w:fill="auto"/>
          </w:tcPr>
          <w:p w:rsidR="00BF0BA7" w:rsidRPr="007C7C21" w:rsidRDefault="00BF0BA7" w:rsidP="007C7C21">
            <w:pPr>
              <w:autoSpaceDE w:val="0"/>
              <w:autoSpaceDN w:val="0"/>
              <w:adjustRightInd w:val="0"/>
              <w:spacing w:before="120" w:after="120" w:line="240" w:lineRule="auto"/>
              <w:jc w:val="both"/>
              <w:rPr>
                <w:rFonts w:eastAsia="Calibri" w:cs="Times New Roman"/>
                <w:bCs/>
                <w:sz w:val="24"/>
                <w:szCs w:val="24"/>
              </w:rPr>
            </w:pPr>
          </w:p>
        </w:tc>
      </w:tr>
    </w:tbl>
    <w:p w:rsidR="00CF750A" w:rsidRPr="007C7C21" w:rsidRDefault="00CF750A" w:rsidP="007C7C21">
      <w:pPr>
        <w:spacing w:before="120" w:after="120" w:line="240" w:lineRule="auto"/>
        <w:jc w:val="both"/>
        <w:rPr>
          <w:rFonts w:eastAsia="Calibri" w:cs="Times New Roman"/>
          <w:b/>
          <w:bCs/>
          <w:sz w:val="24"/>
          <w:szCs w:val="24"/>
        </w:rPr>
        <w:sectPr w:rsidR="00CF750A" w:rsidRPr="007C7C21" w:rsidSect="00A719F5">
          <w:pgSz w:w="16838" w:h="11906" w:orient="landscape"/>
          <w:pgMar w:top="284" w:right="567" w:bottom="284" w:left="567" w:header="709" w:footer="709" w:gutter="0"/>
          <w:cols w:space="708"/>
          <w:docGrid w:linePitch="360"/>
        </w:sectPr>
      </w:pPr>
    </w:p>
    <w:p w:rsidR="00A41792" w:rsidRPr="007C7C21" w:rsidRDefault="00A41792" w:rsidP="007C7C21">
      <w:pPr>
        <w:spacing w:before="120" w:after="120" w:line="240" w:lineRule="auto"/>
        <w:jc w:val="both"/>
        <w:rPr>
          <w:rFonts w:eastAsia="Calibri" w:cs="Times New Roman"/>
          <w:b/>
          <w:bCs/>
          <w:sz w:val="24"/>
          <w:szCs w:val="24"/>
        </w:rPr>
      </w:pPr>
    </w:p>
    <w:p w:rsidR="00A41792" w:rsidRPr="007C7C21" w:rsidRDefault="00A41792" w:rsidP="007C7C21">
      <w:pPr>
        <w:spacing w:before="120" w:after="120" w:line="240" w:lineRule="auto"/>
        <w:jc w:val="both"/>
        <w:rPr>
          <w:rFonts w:eastAsia="Calibri" w:cs="Times New Roman"/>
          <w:b/>
          <w:bCs/>
          <w:sz w:val="24"/>
          <w:szCs w:val="24"/>
        </w:rPr>
      </w:pPr>
      <w:r w:rsidRPr="007C7C21">
        <w:rPr>
          <w:rFonts w:eastAsia="Calibri" w:cs="Times New Roman"/>
          <w:b/>
          <w:bCs/>
          <w:sz w:val="24"/>
          <w:szCs w:val="24"/>
        </w:rPr>
        <w:t>ANNEXE 3: PRINCIPAUX TEXTES LEGISLATIFS ET REGLEMENTAIRES</w:t>
      </w:r>
    </w:p>
    <w:p w:rsidR="00CF7BA5" w:rsidRDefault="00CF7BA5" w:rsidP="00CF7BA5">
      <w:pPr>
        <w:autoSpaceDE w:val="0"/>
        <w:autoSpaceDN w:val="0"/>
        <w:adjustRightInd w:val="0"/>
        <w:spacing w:before="120" w:after="120" w:line="240" w:lineRule="auto"/>
        <w:jc w:val="both"/>
        <w:rPr>
          <w:rFonts w:cs="Calibri"/>
          <w:sz w:val="24"/>
          <w:szCs w:val="24"/>
        </w:rPr>
      </w:pPr>
    </w:p>
    <w:p w:rsidR="00662109" w:rsidRPr="00662109" w:rsidRDefault="00CF7BA5" w:rsidP="00662109">
      <w:pPr>
        <w:pStyle w:val="Paragraphedeliste"/>
        <w:numPr>
          <w:ilvl w:val="0"/>
          <w:numId w:val="53"/>
        </w:numPr>
        <w:autoSpaceDE w:val="0"/>
        <w:autoSpaceDN w:val="0"/>
        <w:adjustRightInd w:val="0"/>
        <w:spacing w:before="120" w:after="120" w:line="240" w:lineRule="auto"/>
        <w:jc w:val="both"/>
        <w:rPr>
          <w:rFonts w:eastAsia="Calibri" w:cs="Times New Roman"/>
          <w:b/>
          <w:bCs/>
          <w:sz w:val="24"/>
          <w:szCs w:val="24"/>
        </w:rPr>
      </w:pPr>
      <w:r w:rsidRPr="00662109">
        <w:rPr>
          <w:rFonts w:cs="Calibri"/>
          <w:sz w:val="24"/>
          <w:szCs w:val="24"/>
        </w:rPr>
        <w:t>Le secteur de la protection sociale est encadré par le Dahir portant loi n° 1-72-184 du 15 joumada II 1392 (27 juillet 1972), relati</w:t>
      </w:r>
      <w:r w:rsidR="00662109">
        <w:rPr>
          <w:rFonts w:cs="Calibri"/>
          <w:sz w:val="24"/>
          <w:szCs w:val="24"/>
        </w:rPr>
        <w:t xml:space="preserve">f au régime de sécurité social, </w:t>
      </w:r>
      <w:r w:rsidR="00662109" w:rsidRPr="007C7C21">
        <w:rPr>
          <w:rFonts w:cs="Calibri"/>
          <w:sz w:val="24"/>
          <w:szCs w:val="24"/>
        </w:rPr>
        <w:t>Bulletin Officiel n° 3121 du 23-8-72, pp. 1150-1156, tel qu’il a été modifié et complétéRectificatif au « Bulletin Officiel » n° 3121, du 23 août 1972, p. 1150, Bulletin Officiel 3160 du 23-5-73, pp. 813-814</w:t>
      </w:r>
      <w:r w:rsidR="00662109">
        <w:rPr>
          <w:rFonts w:cs="Calibri"/>
          <w:sz w:val="24"/>
          <w:szCs w:val="24"/>
        </w:rPr>
        <w:t>.</w:t>
      </w:r>
    </w:p>
    <w:p w:rsidR="00662109" w:rsidRDefault="00F033E8" w:rsidP="00662109">
      <w:pPr>
        <w:spacing w:before="120" w:after="120" w:line="240" w:lineRule="auto"/>
        <w:jc w:val="both"/>
        <w:rPr>
          <w:rFonts w:eastAsia="Calibri" w:cs="Times New Roman"/>
          <w:b/>
          <w:bCs/>
          <w:sz w:val="24"/>
          <w:szCs w:val="24"/>
        </w:rPr>
      </w:pPr>
      <w:hyperlink r:id="rId14" w:history="1">
        <w:r w:rsidR="00662109" w:rsidRPr="00921E5C">
          <w:rPr>
            <w:rStyle w:val="Lienhypertexte"/>
            <w:rFonts w:eastAsia="Calibri" w:cs="Times New Roman"/>
            <w:b/>
            <w:bCs/>
            <w:sz w:val="24"/>
            <w:szCs w:val="24"/>
          </w:rPr>
          <w:t>http://adala.justice.gov.ma/production/html/Fr/liens/..%5C71856.htm</w:t>
        </w:r>
      </w:hyperlink>
    </w:p>
    <w:p w:rsidR="00662109" w:rsidRDefault="00662109" w:rsidP="007C7C21">
      <w:pPr>
        <w:spacing w:before="120" w:after="120" w:line="240" w:lineRule="auto"/>
        <w:jc w:val="both"/>
        <w:rPr>
          <w:rFonts w:cs="Calibri"/>
          <w:sz w:val="24"/>
          <w:szCs w:val="24"/>
        </w:rPr>
      </w:pPr>
    </w:p>
    <w:p w:rsidR="00662109" w:rsidRDefault="00662109" w:rsidP="00662109">
      <w:pPr>
        <w:autoSpaceDE w:val="0"/>
        <w:autoSpaceDN w:val="0"/>
        <w:adjustRightInd w:val="0"/>
        <w:spacing w:before="120" w:after="120" w:line="240" w:lineRule="auto"/>
        <w:jc w:val="both"/>
        <w:rPr>
          <w:rFonts w:eastAsia="Calibri" w:cs="Times New Roman"/>
          <w:b/>
          <w:bCs/>
          <w:sz w:val="24"/>
          <w:szCs w:val="24"/>
        </w:rPr>
      </w:pPr>
    </w:p>
    <w:p w:rsidR="00662109" w:rsidRPr="00662109" w:rsidRDefault="00662109" w:rsidP="00662109">
      <w:pPr>
        <w:autoSpaceDE w:val="0"/>
        <w:autoSpaceDN w:val="0"/>
        <w:adjustRightInd w:val="0"/>
        <w:spacing w:before="120" w:after="120" w:line="240" w:lineRule="auto"/>
        <w:jc w:val="both"/>
        <w:rPr>
          <w:rFonts w:eastAsia="Calibri" w:cs="Times New Roman"/>
          <w:b/>
          <w:bCs/>
          <w:sz w:val="24"/>
          <w:szCs w:val="24"/>
        </w:rPr>
      </w:pPr>
    </w:p>
    <w:p w:rsidR="00A41792" w:rsidRPr="007C7C21" w:rsidRDefault="00A41792" w:rsidP="007C7C21">
      <w:pPr>
        <w:spacing w:before="120" w:after="120" w:line="240" w:lineRule="auto"/>
        <w:jc w:val="both"/>
        <w:rPr>
          <w:sz w:val="24"/>
          <w:szCs w:val="24"/>
        </w:rPr>
      </w:pPr>
    </w:p>
    <w:p w:rsidR="00FA2E07" w:rsidRPr="007C7C21" w:rsidRDefault="00FA2E07" w:rsidP="007C7C21">
      <w:pPr>
        <w:spacing w:before="120" w:after="120" w:line="240" w:lineRule="auto"/>
        <w:jc w:val="both"/>
        <w:rPr>
          <w:sz w:val="24"/>
          <w:szCs w:val="24"/>
        </w:rPr>
      </w:pPr>
    </w:p>
    <w:sectPr w:rsidR="00FA2E07" w:rsidRPr="007C7C21" w:rsidSect="00147B5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C32" w:rsidRDefault="00982C32" w:rsidP="00C502C4">
      <w:pPr>
        <w:spacing w:after="0" w:line="240" w:lineRule="auto"/>
      </w:pPr>
      <w:r>
        <w:separator/>
      </w:r>
    </w:p>
  </w:endnote>
  <w:endnote w:type="continuationSeparator" w:id="0">
    <w:p w:rsidR="00982C32" w:rsidRDefault="00982C32" w:rsidP="00C50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63"/>
      <w:gridCol w:w="8323"/>
    </w:tblGrid>
    <w:tr w:rsidR="00597DBA">
      <w:tc>
        <w:tcPr>
          <w:tcW w:w="918" w:type="dxa"/>
        </w:tcPr>
        <w:p w:rsidR="00597DBA" w:rsidRDefault="00F033E8">
          <w:pPr>
            <w:pStyle w:val="Pieddepage"/>
            <w:jc w:val="right"/>
            <w:rPr>
              <w:b/>
              <w:bCs/>
              <w:color w:val="4F81BD" w:themeColor="accent1"/>
              <w:sz w:val="32"/>
              <w:szCs w:val="32"/>
            </w:rPr>
          </w:pPr>
          <w:r w:rsidRPr="00F033E8">
            <w:rPr>
              <w:szCs w:val="21"/>
            </w:rPr>
            <w:fldChar w:fldCharType="begin"/>
          </w:r>
          <w:r w:rsidR="00597DBA">
            <w:instrText>PAGE   \* MERGEFORMAT</w:instrText>
          </w:r>
          <w:r w:rsidRPr="00F033E8">
            <w:rPr>
              <w:szCs w:val="21"/>
            </w:rPr>
            <w:fldChar w:fldCharType="separate"/>
          </w:r>
          <w:r w:rsidR="000446B3" w:rsidRPr="000446B3">
            <w:rPr>
              <w:b/>
              <w:bCs/>
              <w:noProof/>
              <w:color w:val="4F81BD" w:themeColor="accent1"/>
              <w:sz w:val="32"/>
              <w:szCs w:val="32"/>
            </w:rPr>
            <w:t>46</w:t>
          </w:r>
          <w:r>
            <w:rPr>
              <w:b/>
              <w:bCs/>
              <w:color w:val="4F81BD" w:themeColor="accent1"/>
              <w:sz w:val="32"/>
              <w:szCs w:val="32"/>
            </w:rPr>
            <w:fldChar w:fldCharType="end"/>
          </w:r>
        </w:p>
      </w:tc>
      <w:tc>
        <w:tcPr>
          <w:tcW w:w="7938" w:type="dxa"/>
        </w:tcPr>
        <w:p w:rsidR="00597DBA" w:rsidRDefault="00597DBA">
          <w:pPr>
            <w:pStyle w:val="Pieddepage"/>
          </w:pPr>
        </w:p>
      </w:tc>
    </w:tr>
  </w:tbl>
  <w:p w:rsidR="00597DBA" w:rsidRDefault="00597DBA" w:rsidP="0075247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C32" w:rsidRDefault="00982C32" w:rsidP="00C502C4">
      <w:pPr>
        <w:spacing w:after="0" w:line="240" w:lineRule="auto"/>
      </w:pPr>
      <w:r>
        <w:separator/>
      </w:r>
    </w:p>
  </w:footnote>
  <w:footnote w:type="continuationSeparator" w:id="0">
    <w:p w:rsidR="00982C32" w:rsidRDefault="00982C32" w:rsidP="00C502C4">
      <w:pPr>
        <w:spacing w:after="0" w:line="240" w:lineRule="auto"/>
      </w:pPr>
      <w:r>
        <w:continuationSeparator/>
      </w:r>
    </w:p>
  </w:footnote>
  <w:footnote w:id="1">
    <w:p w:rsidR="00597DBA" w:rsidRPr="00DD716F" w:rsidRDefault="00597DBA" w:rsidP="00C502C4">
      <w:pPr>
        <w:spacing w:before="120" w:after="120"/>
        <w:jc w:val="both"/>
        <w:rPr>
          <w:sz w:val="18"/>
          <w:szCs w:val="18"/>
          <w:lang w:val="fr-BE"/>
        </w:rPr>
      </w:pPr>
      <w:r w:rsidRPr="00DD716F">
        <w:rPr>
          <w:rStyle w:val="Appelnotedebasdep"/>
          <w:sz w:val="18"/>
          <w:szCs w:val="18"/>
        </w:rPr>
        <w:footnoteRef/>
      </w:r>
      <w:r w:rsidRPr="00DD716F">
        <w:rPr>
          <w:sz w:val="18"/>
          <w:szCs w:val="18"/>
          <w:lang w:val="fr-BE"/>
        </w:rPr>
        <w:t xml:space="preserve"> Avant l'entrée en vigueur de la Loi 65-00</w:t>
      </w:r>
      <w:r>
        <w:rPr>
          <w:sz w:val="18"/>
          <w:szCs w:val="18"/>
          <w:lang w:val="fr-BE"/>
        </w:rPr>
        <w:t xml:space="preserve">  portant code sur la couverture médicale</w:t>
      </w:r>
      <w:r w:rsidRPr="00DD716F">
        <w:rPr>
          <w:sz w:val="18"/>
          <w:szCs w:val="18"/>
          <w:lang w:val="fr-BE"/>
        </w:rPr>
        <w:t>, en 2005, seulement 16% des Marocains bénéficiaient d’une couverture médicale. Les personnes ne disposant pas de couverture médicale formelle (84% de la population) devaient, soit payer directement leurs soins sans remboursement, soit obtenir un certificat « d’indigence », afin de bénéficier de soins gratuits dans les établissements relevant du Ministère de la Santé. Actuellement, en termes de couverture, la CMB a nettement progressé</w:t>
      </w:r>
      <w:r>
        <w:rPr>
          <w:sz w:val="18"/>
          <w:szCs w:val="18"/>
          <w:lang w:val="fr-BE"/>
        </w:rPr>
        <w:t>e</w:t>
      </w:r>
      <w:r w:rsidRPr="00DD716F">
        <w:rPr>
          <w:sz w:val="18"/>
          <w:szCs w:val="18"/>
          <w:lang w:val="fr-BE"/>
        </w:rPr>
        <w:t xml:space="preserve">, jusqu'à </w:t>
      </w:r>
      <w:r>
        <w:rPr>
          <w:sz w:val="18"/>
          <w:szCs w:val="18"/>
          <w:lang w:val="fr-BE"/>
        </w:rPr>
        <w:t xml:space="preserve">atteindre </w:t>
      </w:r>
      <w:r w:rsidRPr="00DD716F">
        <w:rPr>
          <w:sz w:val="18"/>
          <w:szCs w:val="18"/>
          <w:lang w:val="fr-BE"/>
        </w:rPr>
        <w:t>56% de la population marocaine: cette extension est essentiellement attribuable à la progression de la couverture de l'</w:t>
      </w:r>
      <w:r>
        <w:rPr>
          <w:sz w:val="18"/>
          <w:szCs w:val="18"/>
          <w:lang w:val="fr-BE"/>
        </w:rPr>
        <w:t xml:space="preserve">assurance maladie obligatoire </w:t>
      </w:r>
      <w:r w:rsidRPr="00DD716F">
        <w:rPr>
          <w:sz w:val="18"/>
          <w:szCs w:val="18"/>
          <w:lang w:val="fr-BE"/>
        </w:rPr>
        <w:t xml:space="preserve">AMO </w:t>
      </w:r>
      <w:r>
        <w:rPr>
          <w:sz w:val="18"/>
          <w:szCs w:val="18"/>
          <w:lang w:val="fr-BE"/>
        </w:rPr>
        <w:t xml:space="preserve">à la </w:t>
      </w:r>
      <w:r w:rsidRPr="00DD716F">
        <w:rPr>
          <w:sz w:val="18"/>
          <w:szCs w:val="18"/>
          <w:lang w:val="fr-BE"/>
        </w:rPr>
        <w:t xml:space="preserve">population salariée et à la généralisation du Régime d'Assistance Médicale aux </w:t>
      </w:r>
      <w:r>
        <w:rPr>
          <w:sz w:val="18"/>
          <w:szCs w:val="18"/>
          <w:lang w:val="fr-BE"/>
        </w:rPr>
        <w:t xml:space="preserve">personnes </w:t>
      </w:r>
      <w:r w:rsidRPr="00DD716F">
        <w:rPr>
          <w:sz w:val="18"/>
          <w:szCs w:val="18"/>
          <w:lang w:val="fr-BE"/>
        </w:rPr>
        <w:t xml:space="preserve">Economiquement Démunis (RAMED). </w:t>
      </w:r>
    </w:p>
    <w:p w:rsidR="00597DBA" w:rsidRPr="004E5EAD" w:rsidRDefault="00597DBA" w:rsidP="00C502C4">
      <w:pPr>
        <w:pStyle w:val="Notedebasdepage"/>
        <w:rPr>
          <w:lang w:val="fr-BE"/>
        </w:rPr>
      </w:pPr>
    </w:p>
  </w:footnote>
  <w:footnote w:id="2">
    <w:p w:rsidR="00597DBA" w:rsidRPr="007C7C21" w:rsidRDefault="00597DBA" w:rsidP="004618E3">
      <w:pPr>
        <w:pStyle w:val="Notedebasdepage"/>
        <w:rPr>
          <w:rFonts w:asciiTheme="minorHAnsi" w:hAnsiTheme="minorHAnsi" w:cs="Calibri"/>
          <w:sz w:val="18"/>
          <w:szCs w:val="18"/>
        </w:rPr>
      </w:pPr>
      <w:r w:rsidRPr="00BE38FD">
        <w:rPr>
          <w:rStyle w:val="Appelnotedebasdep"/>
          <w:rFonts w:asciiTheme="minorHAnsi" w:hAnsiTheme="minorHAnsi"/>
          <w:sz w:val="18"/>
          <w:szCs w:val="18"/>
        </w:rPr>
        <w:footnoteRef/>
      </w:r>
      <w:r w:rsidRPr="00BE38FD">
        <w:rPr>
          <w:rFonts w:asciiTheme="minorHAnsi" w:hAnsiTheme="minorHAnsi"/>
          <w:sz w:val="18"/>
          <w:szCs w:val="18"/>
        </w:rPr>
        <w:t xml:space="preserve">Voir </w:t>
      </w:r>
      <w:r w:rsidRPr="00BE38FD">
        <w:rPr>
          <w:rFonts w:asciiTheme="minorHAnsi" w:hAnsiTheme="minorHAnsi" w:cs="Calibri"/>
          <w:sz w:val="18"/>
          <w:szCs w:val="18"/>
        </w:rPr>
        <w:t>la plus récente mise à jour du "Répertoire de la législation de l'UE" (</w:t>
      </w:r>
      <w:r w:rsidRPr="007C7C21">
        <w:rPr>
          <w:rFonts w:asciiTheme="minorHAnsi" w:hAnsiTheme="minorHAnsi" w:cs="Calibri"/>
          <w:sz w:val="18"/>
          <w:szCs w:val="18"/>
        </w:rPr>
        <w:t>http://eur-lex.europa.eu/browse/directories/legislation.html</w:t>
      </w:r>
      <w:r w:rsidRPr="00BE38FD">
        <w:rPr>
          <w:rFonts w:asciiTheme="minorHAnsi" w:hAnsiTheme="minorHAnsi" w:cs="Calibri"/>
          <w:sz w:val="18"/>
          <w:szCs w:val="18"/>
        </w:rPr>
        <w:t>).</w:t>
      </w:r>
    </w:p>
  </w:footnote>
  <w:footnote w:id="3">
    <w:p w:rsidR="00597DBA" w:rsidRPr="007C7C21" w:rsidRDefault="00597DBA">
      <w:pPr>
        <w:pStyle w:val="Notedebasdepage"/>
      </w:pPr>
      <w:r>
        <w:rPr>
          <w:rStyle w:val="Appelnotedebasdep"/>
        </w:rPr>
        <w:footnoteRef/>
      </w:r>
      <w:r w:rsidRPr="007C7C21">
        <w:rPr>
          <w:rFonts w:asciiTheme="minorHAnsi" w:hAnsiTheme="minorHAnsi" w:cs="Calibri"/>
          <w:sz w:val="18"/>
          <w:szCs w:val="18"/>
        </w:rPr>
        <w:t>http://www.emploi.gov.ma/index.php/fr/department-of-employment/organizational.html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14573"/>
    <w:multiLevelType w:val="hybridMultilevel"/>
    <w:tmpl w:val="C6ECCF48"/>
    <w:lvl w:ilvl="0" w:tplc="87BA6D10">
      <w:start w:val="9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4E3BC7"/>
    <w:multiLevelType w:val="hybridMultilevel"/>
    <w:tmpl w:val="0FFA434E"/>
    <w:lvl w:ilvl="0" w:tplc="654477D6">
      <w:numFmt w:val="bullet"/>
      <w:lvlText w:val="-"/>
      <w:lvlJc w:val="left"/>
      <w:pPr>
        <w:tabs>
          <w:tab w:val="num" w:pos="360"/>
        </w:tabs>
        <w:ind w:left="360" w:hanging="360"/>
      </w:pPr>
      <w:rPr>
        <w:rFonts w:ascii="Calibri" w:eastAsia="Times New Roman" w:hAnsi="Calibri" w:cs="Calibri" w:hint="default"/>
        <w:sz w:val="16"/>
        <w:szCs w:val="16"/>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
    <w:nsid w:val="0A4F233C"/>
    <w:multiLevelType w:val="hybridMultilevel"/>
    <w:tmpl w:val="B9882782"/>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A691AD1"/>
    <w:multiLevelType w:val="hybridMultilevel"/>
    <w:tmpl w:val="05480A26"/>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D9A08C6"/>
    <w:multiLevelType w:val="hybridMultilevel"/>
    <w:tmpl w:val="FED4CEB2"/>
    <w:lvl w:ilvl="0" w:tplc="5F2A57D6">
      <w:start w:val="1"/>
      <w:numFmt w:val="bullet"/>
      <w:lvlText w:val=""/>
      <w:lvlJc w:val="left"/>
      <w:pPr>
        <w:tabs>
          <w:tab w:val="num" w:pos="900"/>
        </w:tabs>
        <w:ind w:left="900" w:hanging="360"/>
      </w:pPr>
      <w:rPr>
        <w:rFonts w:ascii="Wingdings" w:hAnsi="Wingdings" w:hint="default"/>
        <w:sz w:val="16"/>
        <w:szCs w:val="16"/>
      </w:rPr>
    </w:lvl>
    <w:lvl w:ilvl="1" w:tplc="040C0003">
      <w:start w:val="1"/>
      <w:numFmt w:val="bullet"/>
      <w:lvlText w:val="o"/>
      <w:lvlJc w:val="left"/>
      <w:pPr>
        <w:ind w:left="1620" w:hanging="360"/>
      </w:pPr>
      <w:rPr>
        <w:rFonts w:ascii="Courier New" w:hAnsi="Courier New" w:cs="Trebuchet MS"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Trebuchet MS"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Trebuchet MS" w:hint="default"/>
      </w:rPr>
    </w:lvl>
    <w:lvl w:ilvl="8" w:tplc="040C0005" w:tentative="1">
      <w:start w:val="1"/>
      <w:numFmt w:val="bullet"/>
      <w:lvlText w:val=""/>
      <w:lvlJc w:val="left"/>
      <w:pPr>
        <w:ind w:left="6660" w:hanging="360"/>
      </w:pPr>
      <w:rPr>
        <w:rFonts w:ascii="Wingdings" w:hAnsi="Wingdings" w:hint="default"/>
      </w:rPr>
    </w:lvl>
  </w:abstractNum>
  <w:abstractNum w:abstractNumId="5">
    <w:nsid w:val="0E0750D8"/>
    <w:multiLevelType w:val="hybridMultilevel"/>
    <w:tmpl w:val="4E08F526"/>
    <w:lvl w:ilvl="0" w:tplc="654477D6">
      <w:numFmt w:val="bullet"/>
      <w:lvlText w:val="-"/>
      <w:lvlJc w:val="left"/>
      <w:pPr>
        <w:tabs>
          <w:tab w:val="num" w:pos="1080"/>
        </w:tabs>
        <w:ind w:left="1080" w:hanging="360"/>
      </w:pPr>
      <w:rPr>
        <w:rFonts w:ascii="Calibri" w:eastAsia="Times New Roman" w:hAnsi="Calibri" w:cs="Calibri" w:hint="default"/>
        <w:sz w:val="16"/>
        <w:szCs w:val="16"/>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1041334D"/>
    <w:multiLevelType w:val="hybridMultilevel"/>
    <w:tmpl w:val="A064BA00"/>
    <w:lvl w:ilvl="0" w:tplc="654477D6">
      <w:numFmt w:val="bullet"/>
      <w:lvlText w:val="-"/>
      <w:lvlJc w:val="left"/>
      <w:pPr>
        <w:ind w:left="360" w:hanging="360"/>
      </w:pPr>
      <w:rPr>
        <w:rFonts w:ascii="Calibri" w:eastAsia="Times New Roman" w:hAnsi="Calibri" w:cs="Calibri" w:hint="default"/>
        <w:sz w:val="16"/>
        <w:szCs w:val="16"/>
      </w:rPr>
    </w:lvl>
    <w:lvl w:ilvl="1" w:tplc="654477D6">
      <w:numFmt w:val="bullet"/>
      <w:lvlText w:val="-"/>
      <w:lvlJc w:val="left"/>
      <w:pPr>
        <w:ind w:left="1080" w:hanging="360"/>
      </w:pPr>
      <w:rPr>
        <w:rFonts w:ascii="Calibri" w:eastAsia="Times New Roman"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14A7E6E"/>
    <w:multiLevelType w:val="hybridMultilevel"/>
    <w:tmpl w:val="2C70318C"/>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184014EA"/>
    <w:multiLevelType w:val="hybridMultilevel"/>
    <w:tmpl w:val="02EED99A"/>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CCE3853"/>
    <w:multiLevelType w:val="hybridMultilevel"/>
    <w:tmpl w:val="F828DFFA"/>
    <w:lvl w:ilvl="0" w:tplc="5F2A57D6">
      <w:start w:val="1"/>
      <w:numFmt w:val="bullet"/>
      <w:lvlText w:val=""/>
      <w:lvlJc w:val="left"/>
      <w:pPr>
        <w:ind w:left="360" w:hanging="360"/>
      </w:pPr>
      <w:rPr>
        <w:rFonts w:ascii="Wingdings" w:hAnsi="Wingdings"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D422B9D"/>
    <w:multiLevelType w:val="hybridMultilevel"/>
    <w:tmpl w:val="CB6EBF80"/>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1E165636"/>
    <w:multiLevelType w:val="hybridMultilevel"/>
    <w:tmpl w:val="A49EF3B0"/>
    <w:lvl w:ilvl="0" w:tplc="5F2A57D6">
      <w:start w:val="1"/>
      <w:numFmt w:val="bullet"/>
      <w:lvlText w:val=""/>
      <w:lvlJc w:val="left"/>
      <w:pPr>
        <w:ind w:left="720" w:hanging="360"/>
      </w:pPr>
      <w:rPr>
        <w:rFonts w:ascii="Wingdings" w:hAnsi="Wingdings" w:hint="default"/>
        <w:sz w:val="16"/>
        <w:szCs w:val="16"/>
      </w:rPr>
    </w:lvl>
    <w:lvl w:ilvl="1" w:tplc="654477D6">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02F71D4"/>
    <w:multiLevelType w:val="hybridMultilevel"/>
    <w:tmpl w:val="6492C646"/>
    <w:lvl w:ilvl="0" w:tplc="87BA6D10">
      <w:start w:val="9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763BEA"/>
    <w:multiLevelType w:val="hybridMultilevel"/>
    <w:tmpl w:val="63F4F314"/>
    <w:lvl w:ilvl="0" w:tplc="5F2A57D6">
      <w:start w:val="1"/>
      <w:numFmt w:val="bullet"/>
      <w:lvlText w:val=""/>
      <w:lvlJc w:val="left"/>
      <w:pPr>
        <w:ind w:left="720" w:hanging="360"/>
      </w:pPr>
      <w:rPr>
        <w:rFonts w:ascii="Wingdings" w:hAnsi="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BFE7633"/>
    <w:multiLevelType w:val="hybridMultilevel"/>
    <w:tmpl w:val="F26CA08E"/>
    <w:lvl w:ilvl="0" w:tplc="5F2A57D6">
      <w:start w:val="1"/>
      <w:numFmt w:val="bullet"/>
      <w:lvlText w:val=""/>
      <w:lvlJc w:val="left"/>
      <w:pPr>
        <w:ind w:left="720" w:hanging="360"/>
      </w:pPr>
      <w:rPr>
        <w:rFonts w:ascii="Wingdings" w:hAnsi="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887CFF"/>
    <w:multiLevelType w:val="hybridMultilevel"/>
    <w:tmpl w:val="1E786330"/>
    <w:lvl w:ilvl="0" w:tplc="0C323158">
      <w:start w:val="1"/>
      <w:numFmt w:val="lowerRoman"/>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2DF13149"/>
    <w:multiLevelType w:val="hybridMultilevel"/>
    <w:tmpl w:val="0BB6A3AC"/>
    <w:lvl w:ilvl="0" w:tplc="654477D6">
      <w:numFmt w:val="bullet"/>
      <w:lvlText w:val="-"/>
      <w:lvlJc w:val="left"/>
      <w:pPr>
        <w:ind w:left="360" w:hanging="360"/>
      </w:pPr>
      <w:rPr>
        <w:rFonts w:ascii="Calibri" w:eastAsia="Times New Roman" w:hAnsi="Calibri" w:cs="Calibri"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2E0A73F9"/>
    <w:multiLevelType w:val="hybridMultilevel"/>
    <w:tmpl w:val="E28A8634"/>
    <w:lvl w:ilvl="0" w:tplc="87BA6D10">
      <w:start w:val="9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E146008"/>
    <w:multiLevelType w:val="hybridMultilevel"/>
    <w:tmpl w:val="DFDA3546"/>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32AF1533"/>
    <w:multiLevelType w:val="hybridMultilevel"/>
    <w:tmpl w:val="D390FB40"/>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37C242B6"/>
    <w:multiLevelType w:val="hybridMultilevel"/>
    <w:tmpl w:val="1700AB50"/>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38C216DF"/>
    <w:multiLevelType w:val="hybridMultilevel"/>
    <w:tmpl w:val="2B6299D6"/>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393F6958"/>
    <w:multiLevelType w:val="hybridMultilevel"/>
    <w:tmpl w:val="A25885F6"/>
    <w:lvl w:ilvl="0" w:tplc="5F2A57D6">
      <w:start w:val="1"/>
      <w:numFmt w:val="bullet"/>
      <w:lvlText w:val=""/>
      <w:lvlJc w:val="left"/>
      <w:pPr>
        <w:tabs>
          <w:tab w:val="num" w:pos="720"/>
        </w:tabs>
        <w:ind w:left="720" w:hanging="360"/>
      </w:pPr>
      <w:rPr>
        <w:rFonts w:ascii="Wingdings" w:hAnsi="Wingdings" w:hint="default"/>
        <w:sz w:val="16"/>
        <w:szCs w:val="16"/>
      </w:rPr>
    </w:lvl>
    <w:lvl w:ilvl="1" w:tplc="FFFFFFFF" w:tentative="1">
      <w:start w:val="1"/>
      <w:numFmt w:val="bullet"/>
      <w:lvlText w:val="o"/>
      <w:lvlJc w:val="left"/>
      <w:pPr>
        <w:tabs>
          <w:tab w:val="num" w:pos="1440"/>
        </w:tabs>
        <w:ind w:left="1440" w:hanging="360"/>
      </w:pPr>
      <w:rPr>
        <w:rFonts w:ascii="Courier New" w:hAnsi="Courier New" w:cs="Trebuchet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rebuchet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rebuchet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A3262DC"/>
    <w:multiLevelType w:val="hybridMultilevel"/>
    <w:tmpl w:val="B116236C"/>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3A40582B"/>
    <w:multiLevelType w:val="hybridMultilevel"/>
    <w:tmpl w:val="4C60907A"/>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3A7A0B9D"/>
    <w:multiLevelType w:val="hybridMultilevel"/>
    <w:tmpl w:val="7DD03A32"/>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3C4D1BDF"/>
    <w:multiLevelType w:val="hybridMultilevel"/>
    <w:tmpl w:val="E36AE6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F880685"/>
    <w:multiLevelType w:val="hybridMultilevel"/>
    <w:tmpl w:val="AD74BDD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3FE57061"/>
    <w:multiLevelType w:val="hybridMultilevel"/>
    <w:tmpl w:val="1F427F94"/>
    <w:lvl w:ilvl="0" w:tplc="654477D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0CE4F92"/>
    <w:multiLevelType w:val="multilevel"/>
    <w:tmpl w:val="B3DEEFD8"/>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nsid w:val="436D6542"/>
    <w:multiLevelType w:val="hybridMultilevel"/>
    <w:tmpl w:val="AEC2D88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4AC4C3E"/>
    <w:multiLevelType w:val="hybridMultilevel"/>
    <w:tmpl w:val="52CAA5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56D265A"/>
    <w:multiLevelType w:val="hybridMultilevel"/>
    <w:tmpl w:val="F6DC207C"/>
    <w:lvl w:ilvl="0" w:tplc="654477D6">
      <w:numFmt w:val="bullet"/>
      <w:lvlText w:val="-"/>
      <w:lvlJc w:val="left"/>
      <w:pPr>
        <w:tabs>
          <w:tab w:val="num" w:pos="360"/>
        </w:tabs>
        <w:ind w:left="360" w:hanging="360"/>
      </w:pPr>
      <w:rPr>
        <w:rFonts w:ascii="Calibri" w:eastAsia="Times New Roman" w:hAnsi="Calibri" w:cs="Calibri" w:hint="default"/>
        <w:sz w:val="16"/>
        <w:szCs w:val="16"/>
      </w:rPr>
    </w:lvl>
    <w:lvl w:ilvl="1" w:tplc="040C0003">
      <w:start w:val="1"/>
      <w:numFmt w:val="bullet"/>
      <w:lvlText w:val="o"/>
      <w:lvlJc w:val="left"/>
      <w:pPr>
        <w:ind w:left="1080" w:hanging="360"/>
      </w:pPr>
      <w:rPr>
        <w:rFonts w:ascii="Courier New" w:hAnsi="Courier New" w:cs="Trebuchet M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Trebuchet MS"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Trebuchet MS"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481C0D74"/>
    <w:multiLevelType w:val="hybridMultilevel"/>
    <w:tmpl w:val="BD588754"/>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4">
    <w:nsid w:val="48A81A53"/>
    <w:multiLevelType w:val="hybridMultilevel"/>
    <w:tmpl w:val="3534854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49B90F7A"/>
    <w:multiLevelType w:val="hybridMultilevel"/>
    <w:tmpl w:val="D6F2B2A2"/>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4A363F90"/>
    <w:multiLevelType w:val="hybridMultilevel"/>
    <w:tmpl w:val="011250F6"/>
    <w:lvl w:ilvl="0" w:tplc="5F2A57D6">
      <w:start w:val="1"/>
      <w:numFmt w:val="bullet"/>
      <w:lvlText w:val=""/>
      <w:lvlJc w:val="left"/>
      <w:pPr>
        <w:tabs>
          <w:tab w:val="num" w:pos="1080"/>
        </w:tabs>
        <w:ind w:left="1080" w:hanging="360"/>
      </w:pPr>
      <w:rPr>
        <w:rFonts w:ascii="Wingdings" w:hAnsi="Wingdings" w:hint="default"/>
        <w:sz w:val="16"/>
        <w:szCs w:val="16"/>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530A5D6A"/>
    <w:multiLevelType w:val="hybridMultilevel"/>
    <w:tmpl w:val="E5105684"/>
    <w:lvl w:ilvl="0" w:tplc="654477D6">
      <w:numFmt w:val="bullet"/>
      <w:lvlText w:val="-"/>
      <w:lvlJc w:val="left"/>
      <w:pPr>
        <w:tabs>
          <w:tab w:val="num" w:pos="360"/>
        </w:tabs>
        <w:ind w:left="360" w:hanging="360"/>
      </w:pPr>
      <w:rPr>
        <w:rFonts w:ascii="Calibri" w:eastAsia="Times New Roman" w:hAnsi="Calibri" w:cs="Calibri" w:hint="default"/>
        <w:sz w:val="16"/>
        <w:szCs w:val="16"/>
      </w:rPr>
    </w:lvl>
    <w:lvl w:ilvl="1" w:tplc="040C0003">
      <w:start w:val="1"/>
      <w:numFmt w:val="bullet"/>
      <w:lvlText w:val="o"/>
      <w:lvlJc w:val="left"/>
      <w:pPr>
        <w:ind w:left="1080" w:hanging="360"/>
      </w:pPr>
      <w:rPr>
        <w:rFonts w:ascii="Courier New" w:hAnsi="Courier New" w:cs="Trebuchet M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Trebuchet MS"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Trebuchet MS"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53756D94"/>
    <w:multiLevelType w:val="hybridMultilevel"/>
    <w:tmpl w:val="AEC2D88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56BF1515"/>
    <w:multiLevelType w:val="hybridMultilevel"/>
    <w:tmpl w:val="08982EB6"/>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57D13028"/>
    <w:multiLevelType w:val="hybridMultilevel"/>
    <w:tmpl w:val="A2C25644"/>
    <w:lvl w:ilvl="0" w:tplc="75B898FC">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5AB21558"/>
    <w:multiLevelType w:val="hybridMultilevel"/>
    <w:tmpl w:val="159AF5A2"/>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2">
    <w:nsid w:val="5C602519"/>
    <w:multiLevelType w:val="hybridMultilevel"/>
    <w:tmpl w:val="F3103B0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6B654628"/>
    <w:multiLevelType w:val="hybridMultilevel"/>
    <w:tmpl w:val="E604B8CA"/>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4">
    <w:nsid w:val="6D6A4BA1"/>
    <w:multiLevelType w:val="hybridMultilevel"/>
    <w:tmpl w:val="60E6AF74"/>
    <w:lvl w:ilvl="0" w:tplc="87BA6D10">
      <w:start w:val="9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6EDD75F7"/>
    <w:multiLevelType w:val="hybridMultilevel"/>
    <w:tmpl w:val="CE5AECE6"/>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6F8758FE"/>
    <w:multiLevelType w:val="hybridMultilevel"/>
    <w:tmpl w:val="A4E0A570"/>
    <w:lvl w:ilvl="0" w:tplc="654477D6">
      <w:numFmt w:val="bullet"/>
      <w:lvlText w:val="-"/>
      <w:lvlJc w:val="left"/>
      <w:pPr>
        <w:ind w:left="360" w:hanging="360"/>
      </w:pPr>
      <w:rPr>
        <w:rFonts w:ascii="Calibri" w:eastAsia="Times New Roman" w:hAnsi="Calibri" w:cs="Calibri"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7">
    <w:nsid w:val="705D6590"/>
    <w:multiLevelType w:val="hybridMultilevel"/>
    <w:tmpl w:val="474246E8"/>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nsid w:val="71760DEA"/>
    <w:multiLevelType w:val="hybridMultilevel"/>
    <w:tmpl w:val="03EEF970"/>
    <w:lvl w:ilvl="0" w:tplc="654477D6">
      <w:numFmt w:val="bullet"/>
      <w:lvlText w:val="-"/>
      <w:lvlJc w:val="left"/>
      <w:pPr>
        <w:ind w:left="360" w:hanging="360"/>
      </w:pPr>
      <w:rPr>
        <w:rFonts w:ascii="Calibri" w:eastAsia="Times New Roman" w:hAnsi="Calibri" w:cs="Calibri"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nsid w:val="741515E8"/>
    <w:multiLevelType w:val="hybridMultilevel"/>
    <w:tmpl w:val="2E0609E8"/>
    <w:lvl w:ilvl="0" w:tplc="040C001B">
      <w:start w:val="1"/>
      <w:numFmt w:val="low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0">
    <w:nsid w:val="777219AC"/>
    <w:multiLevelType w:val="hybridMultilevel"/>
    <w:tmpl w:val="1E786330"/>
    <w:lvl w:ilvl="0" w:tplc="0C323158">
      <w:start w:val="1"/>
      <w:numFmt w:val="lowerRoman"/>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1">
    <w:nsid w:val="7A514857"/>
    <w:multiLevelType w:val="hybridMultilevel"/>
    <w:tmpl w:val="0366B44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7DC25FD1"/>
    <w:multiLevelType w:val="hybridMultilevel"/>
    <w:tmpl w:val="4AE82F78"/>
    <w:lvl w:ilvl="0" w:tplc="654477D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4"/>
  </w:num>
  <w:num w:numId="2">
    <w:abstractNumId w:val="22"/>
  </w:num>
  <w:num w:numId="3">
    <w:abstractNumId w:val="13"/>
  </w:num>
  <w:num w:numId="4">
    <w:abstractNumId w:val="11"/>
  </w:num>
  <w:num w:numId="5">
    <w:abstractNumId w:val="9"/>
  </w:num>
  <w:num w:numId="6">
    <w:abstractNumId w:val="14"/>
  </w:num>
  <w:num w:numId="7">
    <w:abstractNumId w:val="29"/>
  </w:num>
  <w:num w:numId="8">
    <w:abstractNumId w:val="36"/>
  </w:num>
  <w:num w:numId="9">
    <w:abstractNumId w:val="12"/>
  </w:num>
  <w:num w:numId="10">
    <w:abstractNumId w:val="44"/>
  </w:num>
  <w:num w:numId="11">
    <w:abstractNumId w:val="17"/>
  </w:num>
  <w:num w:numId="12">
    <w:abstractNumId w:val="0"/>
  </w:num>
  <w:num w:numId="13">
    <w:abstractNumId w:val="33"/>
  </w:num>
  <w:num w:numId="14">
    <w:abstractNumId w:val="15"/>
  </w:num>
  <w:num w:numId="15">
    <w:abstractNumId w:val="43"/>
  </w:num>
  <w:num w:numId="16">
    <w:abstractNumId w:val="40"/>
  </w:num>
  <w:num w:numId="17">
    <w:abstractNumId w:val="30"/>
  </w:num>
  <w:num w:numId="18">
    <w:abstractNumId w:val="51"/>
  </w:num>
  <w:num w:numId="19">
    <w:abstractNumId w:val="50"/>
  </w:num>
  <w:num w:numId="20">
    <w:abstractNumId w:val="38"/>
  </w:num>
  <w:num w:numId="21">
    <w:abstractNumId w:val="31"/>
  </w:num>
  <w:num w:numId="22">
    <w:abstractNumId w:val="42"/>
  </w:num>
  <w:num w:numId="23">
    <w:abstractNumId w:val="34"/>
  </w:num>
  <w:num w:numId="24">
    <w:abstractNumId w:val="27"/>
  </w:num>
  <w:num w:numId="25">
    <w:abstractNumId w:val="21"/>
  </w:num>
  <w:num w:numId="26">
    <w:abstractNumId w:val="7"/>
  </w:num>
  <w:num w:numId="27">
    <w:abstractNumId w:val="41"/>
  </w:num>
  <w:num w:numId="28">
    <w:abstractNumId w:val="46"/>
  </w:num>
  <w:num w:numId="29">
    <w:abstractNumId w:val="20"/>
  </w:num>
  <w:num w:numId="30">
    <w:abstractNumId w:val="10"/>
  </w:num>
  <w:num w:numId="31">
    <w:abstractNumId w:val="23"/>
  </w:num>
  <w:num w:numId="32">
    <w:abstractNumId w:val="19"/>
  </w:num>
  <w:num w:numId="33">
    <w:abstractNumId w:val="18"/>
  </w:num>
  <w:num w:numId="34">
    <w:abstractNumId w:val="2"/>
  </w:num>
  <w:num w:numId="35">
    <w:abstractNumId w:val="25"/>
  </w:num>
  <w:num w:numId="36">
    <w:abstractNumId w:val="49"/>
  </w:num>
  <w:num w:numId="37">
    <w:abstractNumId w:val="52"/>
  </w:num>
  <w:num w:numId="38">
    <w:abstractNumId w:val="47"/>
  </w:num>
  <w:num w:numId="39">
    <w:abstractNumId w:val="8"/>
  </w:num>
  <w:num w:numId="40">
    <w:abstractNumId w:val="24"/>
  </w:num>
  <w:num w:numId="41">
    <w:abstractNumId w:val="39"/>
  </w:num>
  <w:num w:numId="42">
    <w:abstractNumId w:val="3"/>
  </w:num>
  <w:num w:numId="43">
    <w:abstractNumId w:val="32"/>
  </w:num>
  <w:num w:numId="44">
    <w:abstractNumId w:val="16"/>
  </w:num>
  <w:num w:numId="45">
    <w:abstractNumId w:val="45"/>
  </w:num>
  <w:num w:numId="46">
    <w:abstractNumId w:val="37"/>
  </w:num>
  <w:num w:numId="47">
    <w:abstractNumId w:val="6"/>
  </w:num>
  <w:num w:numId="48">
    <w:abstractNumId w:val="28"/>
  </w:num>
  <w:num w:numId="49">
    <w:abstractNumId w:val="48"/>
  </w:num>
  <w:num w:numId="50">
    <w:abstractNumId w:val="5"/>
  </w:num>
  <w:num w:numId="51">
    <w:abstractNumId w:val="35"/>
  </w:num>
  <w:num w:numId="52">
    <w:abstractNumId w:val="1"/>
  </w:num>
  <w:num w:numId="53">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efaultTabStop w:val="708"/>
  <w:hyphenationZone w:val="425"/>
  <w:characterSpacingControl w:val="doNotCompress"/>
  <w:hdrShapeDefaults>
    <o:shapedefaults v:ext="edit" spidmax="14338"/>
  </w:hdrShapeDefaults>
  <w:footnotePr>
    <w:footnote w:id="-1"/>
    <w:footnote w:id="0"/>
  </w:footnotePr>
  <w:endnotePr>
    <w:endnote w:id="-1"/>
    <w:endnote w:id="0"/>
  </w:endnotePr>
  <w:compat/>
  <w:docVars>
    <w:docVar w:name="LW_DocType" w:val="NORMAL"/>
  </w:docVars>
  <w:rsids>
    <w:rsidRoot w:val="0001363D"/>
    <w:rsid w:val="0000593B"/>
    <w:rsid w:val="00005AA4"/>
    <w:rsid w:val="0001363D"/>
    <w:rsid w:val="00015FD6"/>
    <w:rsid w:val="000227AA"/>
    <w:rsid w:val="000446B3"/>
    <w:rsid w:val="00044C41"/>
    <w:rsid w:val="000451F1"/>
    <w:rsid w:val="00046836"/>
    <w:rsid w:val="00046C85"/>
    <w:rsid w:val="00060585"/>
    <w:rsid w:val="0006072B"/>
    <w:rsid w:val="00060A73"/>
    <w:rsid w:val="000612AE"/>
    <w:rsid w:val="00063E55"/>
    <w:rsid w:val="0006415A"/>
    <w:rsid w:val="000663A6"/>
    <w:rsid w:val="00066CFE"/>
    <w:rsid w:val="00067687"/>
    <w:rsid w:val="0007076E"/>
    <w:rsid w:val="00072EAD"/>
    <w:rsid w:val="00073C36"/>
    <w:rsid w:val="0008048A"/>
    <w:rsid w:val="00083C86"/>
    <w:rsid w:val="00084995"/>
    <w:rsid w:val="00086352"/>
    <w:rsid w:val="00086AC2"/>
    <w:rsid w:val="00091E59"/>
    <w:rsid w:val="000936F5"/>
    <w:rsid w:val="000A26F9"/>
    <w:rsid w:val="000A4C62"/>
    <w:rsid w:val="000A6653"/>
    <w:rsid w:val="000A77C3"/>
    <w:rsid w:val="000B0944"/>
    <w:rsid w:val="000B3EB7"/>
    <w:rsid w:val="000B42AA"/>
    <w:rsid w:val="000B46D9"/>
    <w:rsid w:val="000B6CDA"/>
    <w:rsid w:val="000C2498"/>
    <w:rsid w:val="000C3658"/>
    <w:rsid w:val="000C5E48"/>
    <w:rsid w:val="000D2566"/>
    <w:rsid w:val="000D35E4"/>
    <w:rsid w:val="000D54C6"/>
    <w:rsid w:val="000E5523"/>
    <w:rsid w:val="000F450F"/>
    <w:rsid w:val="000F795D"/>
    <w:rsid w:val="00100C80"/>
    <w:rsid w:val="0010323F"/>
    <w:rsid w:val="001072AB"/>
    <w:rsid w:val="00113111"/>
    <w:rsid w:val="00113B9F"/>
    <w:rsid w:val="00114B72"/>
    <w:rsid w:val="00117F82"/>
    <w:rsid w:val="00122156"/>
    <w:rsid w:val="00122188"/>
    <w:rsid w:val="001255A8"/>
    <w:rsid w:val="00126BE6"/>
    <w:rsid w:val="001308CC"/>
    <w:rsid w:val="00132171"/>
    <w:rsid w:val="00135706"/>
    <w:rsid w:val="00136771"/>
    <w:rsid w:val="00141371"/>
    <w:rsid w:val="00147B58"/>
    <w:rsid w:val="00150F1C"/>
    <w:rsid w:val="00153625"/>
    <w:rsid w:val="00154C8C"/>
    <w:rsid w:val="0016258B"/>
    <w:rsid w:val="00165F28"/>
    <w:rsid w:val="00171102"/>
    <w:rsid w:val="00171B57"/>
    <w:rsid w:val="00171DED"/>
    <w:rsid w:val="00175D7B"/>
    <w:rsid w:val="00176CCE"/>
    <w:rsid w:val="00181A18"/>
    <w:rsid w:val="00184B0C"/>
    <w:rsid w:val="001859B5"/>
    <w:rsid w:val="00186A3F"/>
    <w:rsid w:val="0019361B"/>
    <w:rsid w:val="00196E64"/>
    <w:rsid w:val="001B327B"/>
    <w:rsid w:val="001B340B"/>
    <w:rsid w:val="001B49FC"/>
    <w:rsid w:val="001B5991"/>
    <w:rsid w:val="001B770F"/>
    <w:rsid w:val="001C082B"/>
    <w:rsid w:val="001D3259"/>
    <w:rsid w:val="001D376C"/>
    <w:rsid w:val="001D7366"/>
    <w:rsid w:val="001E2907"/>
    <w:rsid w:val="001E3930"/>
    <w:rsid w:val="001E5282"/>
    <w:rsid w:val="001F18AB"/>
    <w:rsid w:val="001F7051"/>
    <w:rsid w:val="0020097A"/>
    <w:rsid w:val="00200E41"/>
    <w:rsid w:val="00202B7C"/>
    <w:rsid w:val="002127CD"/>
    <w:rsid w:val="0022126B"/>
    <w:rsid w:val="00227C28"/>
    <w:rsid w:val="0023216D"/>
    <w:rsid w:val="00232A1C"/>
    <w:rsid w:val="00233E25"/>
    <w:rsid w:val="00240183"/>
    <w:rsid w:val="00240848"/>
    <w:rsid w:val="0024167A"/>
    <w:rsid w:val="00242305"/>
    <w:rsid w:val="00243816"/>
    <w:rsid w:val="0024761B"/>
    <w:rsid w:val="002529BF"/>
    <w:rsid w:val="0026046A"/>
    <w:rsid w:val="0026079A"/>
    <w:rsid w:val="00270858"/>
    <w:rsid w:val="002757FB"/>
    <w:rsid w:val="002760E6"/>
    <w:rsid w:val="0027621D"/>
    <w:rsid w:val="00276E8B"/>
    <w:rsid w:val="00281F77"/>
    <w:rsid w:val="0028509B"/>
    <w:rsid w:val="00293ADF"/>
    <w:rsid w:val="002943D8"/>
    <w:rsid w:val="00297A73"/>
    <w:rsid w:val="002A4E74"/>
    <w:rsid w:val="002A5CB0"/>
    <w:rsid w:val="002B1AB3"/>
    <w:rsid w:val="002B2FE0"/>
    <w:rsid w:val="002B5271"/>
    <w:rsid w:val="002C2268"/>
    <w:rsid w:val="002C6CB9"/>
    <w:rsid w:val="002D1746"/>
    <w:rsid w:val="002D22DA"/>
    <w:rsid w:val="002D3BB3"/>
    <w:rsid w:val="002E09B2"/>
    <w:rsid w:val="002E0BA4"/>
    <w:rsid w:val="002E5AA3"/>
    <w:rsid w:val="002F6B2D"/>
    <w:rsid w:val="002F7985"/>
    <w:rsid w:val="0030220A"/>
    <w:rsid w:val="00303DE2"/>
    <w:rsid w:val="00304752"/>
    <w:rsid w:val="003066DD"/>
    <w:rsid w:val="00310799"/>
    <w:rsid w:val="00311FD8"/>
    <w:rsid w:val="00313187"/>
    <w:rsid w:val="00313EE1"/>
    <w:rsid w:val="003147C5"/>
    <w:rsid w:val="00316BB9"/>
    <w:rsid w:val="00320097"/>
    <w:rsid w:val="003223A6"/>
    <w:rsid w:val="00322B5D"/>
    <w:rsid w:val="00323191"/>
    <w:rsid w:val="00332188"/>
    <w:rsid w:val="00334F09"/>
    <w:rsid w:val="0033636C"/>
    <w:rsid w:val="00337050"/>
    <w:rsid w:val="00341EE1"/>
    <w:rsid w:val="00347CF5"/>
    <w:rsid w:val="00347F23"/>
    <w:rsid w:val="00354B09"/>
    <w:rsid w:val="00355AA5"/>
    <w:rsid w:val="00357AE3"/>
    <w:rsid w:val="003647B9"/>
    <w:rsid w:val="003679C8"/>
    <w:rsid w:val="00367E7C"/>
    <w:rsid w:val="00372737"/>
    <w:rsid w:val="00373EDB"/>
    <w:rsid w:val="00380BC8"/>
    <w:rsid w:val="00382F20"/>
    <w:rsid w:val="003841DA"/>
    <w:rsid w:val="00387D5D"/>
    <w:rsid w:val="003917D3"/>
    <w:rsid w:val="003B1C3C"/>
    <w:rsid w:val="003B7DC7"/>
    <w:rsid w:val="003C4D01"/>
    <w:rsid w:val="003C7E05"/>
    <w:rsid w:val="003D4EA2"/>
    <w:rsid w:val="003D5C38"/>
    <w:rsid w:val="003E116F"/>
    <w:rsid w:val="003E1B94"/>
    <w:rsid w:val="003E2422"/>
    <w:rsid w:val="003E3F38"/>
    <w:rsid w:val="003E46D1"/>
    <w:rsid w:val="003F4AA8"/>
    <w:rsid w:val="00403DBD"/>
    <w:rsid w:val="00413938"/>
    <w:rsid w:val="004226AE"/>
    <w:rsid w:val="00424685"/>
    <w:rsid w:val="0042773E"/>
    <w:rsid w:val="004309BC"/>
    <w:rsid w:val="00430AEE"/>
    <w:rsid w:val="00434C5E"/>
    <w:rsid w:val="00446E67"/>
    <w:rsid w:val="00452CF9"/>
    <w:rsid w:val="00455E99"/>
    <w:rsid w:val="004567E2"/>
    <w:rsid w:val="004618E3"/>
    <w:rsid w:val="00463F32"/>
    <w:rsid w:val="00474C58"/>
    <w:rsid w:val="00482419"/>
    <w:rsid w:val="00482644"/>
    <w:rsid w:val="004832A6"/>
    <w:rsid w:val="0049394E"/>
    <w:rsid w:val="004949DF"/>
    <w:rsid w:val="00494E38"/>
    <w:rsid w:val="004962AC"/>
    <w:rsid w:val="004964D3"/>
    <w:rsid w:val="004A222F"/>
    <w:rsid w:val="004A43F7"/>
    <w:rsid w:val="004A7965"/>
    <w:rsid w:val="004B2E6B"/>
    <w:rsid w:val="004B3483"/>
    <w:rsid w:val="004C0735"/>
    <w:rsid w:val="004C0A13"/>
    <w:rsid w:val="004C11E8"/>
    <w:rsid w:val="004C3316"/>
    <w:rsid w:val="004C34E5"/>
    <w:rsid w:val="004C502C"/>
    <w:rsid w:val="004C5CD9"/>
    <w:rsid w:val="004D28E8"/>
    <w:rsid w:val="004D35B0"/>
    <w:rsid w:val="004D66FC"/>
    <w:rsid w:val="004D77E3"/>
    <w:rsid w:val="004E2BCA"/>
    <w:rsid w:val="004E57A9"/>
    <w:rsid w:val="004E74A7"/>
    <w:rsid w:val="004F0363"/>
    <w:rsid w:val="004F30B3"/>
    <w:rsid w:val="004F419B"/>
    <w:rsid w:val="004F4431"/>
    <w:rsid w:val="004F79E3"/>
    <w:rsid w:val="00504A5E"/>
    <w:rsid w:val="00504DE6"/>
    <w:rsid w:val="00505FD4"/>
    <w:rsid w:val="005068DA"/>
    <w:rsid w:val="005073A8"/>
    <w:rsid w:val="00511DAB"/>
    <w:rsid w:val="005129B2"/>
    <w:rsid w:val="005153D3"/>
    <w:rsid w:val="00523A44"/>
    <w:rsid w:val="00524CAE"/>
    <w:rsid w:val="005347C8"/>
    <w:rsid w:val="00534BEE"/>
    <w:rsid w:val="00536C97"/>
    <w:rsid w:val="00537216"/>
    <w:rsid w:val="005455A7"/>
    <w:rsid w:val="00545D21"/>
    <w:rsid w:val="005508C6"/>
    <w:rsid w:val="0055189D"/>
    <w:rsid w:val="00552A98"/>
    <w:rsid w:val="00553639"/>
    <w:rsid w:val="00553EFB"/>
    <w:rsid w:val="0055462A"/>
    <w:rsid w:val="00554DA9"/>
    <w:rsid w:val="00557BE2"/>
    <w:rsid w:val="00561065"/>
    <w:rsid w:val="00563D11"/>
    <w:rsid w:val="005703FA"/>
    <w:rsid w:val="00577FC2"/>
    <w:rsid w:val="00586949"/>
    <w:rsid w:val="00587F36"/>
    <w:rsid w:val="00590ED0"/>
    <w:rsid w:val="00595CF5"/>
    <w:rsid w:val="00597DBA"/>
    <w:rsid w:val="005A3045"/>
    <w:rsid w:val="005A6717"/>
    <w:rsid w:val="005B0108"/>
    <w:rsid w:val="005B48D5"/>
    <w:rsid w:val="005B52FC"/>
    <w:rsid w:val="005B7C5D"/>
    <w:rsid w:val="005B7E15"/>
    <w:rsid w:val="005C3FDF"/>
    <w:rsid w:val="005D2457"/>
    <w:rsid w:val="005D5785"/>
    <w:rsid w:val="005D628C"/>
    <w:rsid w:val="005D6625"/>
    <w:rsid w:val="005E2455"/>
    <w:rsid w:val="005E3E81"/>
    <w:rsid w:val="005E47B3"/>
    <w:rsid w:val="005E4C8F"/>
    <w:rsid w:val="005E56E7"/>
    <w:rsid w:val="005F0740"/>
    <w:rsid w:val="005F7D1E"/>
    <w:rsid w:val="00601319"/>
    <w:rsid w:val="006029A2"/>
    <w:rsid w:val="00612517"/>
    <w:rsid w:val="00614741"/>
    <w:rsid w:val="00623E42"/>
    <w:rsid w:val="00624B2A"/>
    <w:rsid w:val="006251F6"/>
    <w:rsid w:val="00634339"/>
    <w:rsid w:val="00635D15"/>
    <w:rsid w:val="006433C4"/>
    <w:rsid w:val="00644F21"/>
    <w:rsid w:val="00647C42"/>
    <w:rsid w:val="00651CD1"/>
    <w:rsid w:val="0065396E"/>
    <w:rsid w:val="00654924"/>
    <w:rsid w:val="006564A3"/>
    <w:rsid w:val="006611EC"/>
    <w:rsid w:val="00662109"/>
    <w:rsid w:val="006631AA"/>
    <w:rsid w:val="00665C1B"/>
    <w:rsid w:val="00666BF1"/>
    <w:rsid w:val="0067609D"/>
    <w:rsid w:val="00680DF4"/>
    <w:rsid w:val="00681DFA"/>
    <w:rsid w:val="00685CC2"/>
    <w:rsid w:val="006A0C49"/>
    <w:rsid w:val="006B73F0"/>
    <w:rsid w:val="006C041D"/>
    <w:rsid w:val="006D1C4E"/>
    <w:rsid w:val="006D32B2"/>
    <w:rsid w:val="006D77A4"/>
    <w:rsid w:val="006E138D"/>
    <w:rsid w:val="006E309F"/>
    <w:rsid w:val="006E5435"/>
    <w:rsid w:val="006E56EA"/>
    <w:rsid w:val="006F01E9"/>
    <w:rsid w:val="006F03BE"/>
    <w:rsid w:val="006F48C8"/>
    <w:rsid w:val="006F6F8F"/>
    <w:rsid w:val="007009D2"/>
    <w:rsid w:val="007022EB"/>
    <w:rsid w:val="00712EB4"/>
    <w:rsid w:val="00716DC5"/>
    <w:rsid w:val="0072065B"/>
    <w:rsid w:val="007209FC"/>
    <w:rsid w:val="0072528F"/>
    <w:rsid w:val="00725AB1"/>
    <w:rsid w:val="00730105"/>
    <w:rsid w:val="00732DE7"/>
    <w:rsid w:val="00736A3C"/>
    <w:rsid w:val="00740527"/>
    <w:rsid w:val="007428C6"/>
    <w:rsid w:val="00752471"/>
    <w:rsid w:val="007533DE"/>
    <w:rsid w:val="00755014"/>
    <w:rsid w:val="0075576B"/>
    <w:rsid w:val="00757A40"/>
    <w:rsid w:val="007709BA"/>
    <w:rsid w:val="00772D3F"/>
    <w:rsid w:val="007736FF"/>
    <w:rsid w:val="00775442"/>
    <w:rsid w:val="00782728"/>
    <w:rsid w:val="007847D2"/>
    <w:rsid w:val="007849F5"/>
    <w:rsid w:val="00784A74"/>
    <w:rsid w:val="007864FB"/>
    <w:rsid w:val="007871D5"/>
    <w:rsid w:val="00787A5E"/>
    <w:rsid w:val="00791F82"/>
    <w:rsid w:val="007B0568"/>
    <w:rsid w:val="007B282E"/>
    <w:rsid w:val="007C483E"/>
    <w:rsid w:val="007C7C21"/>
    <w:rsid w:val="007D1B4B"/>
    <w:rsid w:val="007D1FD9"/>
    <w:rsid w:val="007D3E57"/>
    <w:rsid w:val="007D69FD"/>
    <w:rsid w:val="007E0907"/>
    <w:rsid w:val="007E55BE"/>
    <w:rsid w:val="007E6674"/>
    <w:rsid w:val="007E7C7E"/>
    <w:rsid w:val="007F14C4"/>
    <w:rsid w:val="007F7572"/>
    <w:rsid w:val="008033DE"/>
    <w:rsid w:val="00805637"/>
    <w:rsid w:val="0082127E"/>
    <w:rsid w:val="0082141D"/>
    <w:rsid w:val="008215EE"/>
    <w:rsid w:val="008235EE"/>
    <w:rsid w:val="0082497F"/>
    <w:rsid w:val="0083153F"/>
    <w:rsid w:val="00836A6C"/>
    <w:rsid w:val="008421E0"/>
    <w:rsid w:val="00844A12"/>
    <w:rsid w:val="0084768A"/>
    <w:rsid w:val="00854AD3"/>
    <w:rsid w:val="0085506A"/>
    <w:rsid w:val="008613F1"/>
    <w:rsid w:val="008769DF"/>
    <w:rsid w:val="00885ACD"/>
    <w:rsid w:val="0089142A"/>
    <w:rsid w:val="008A1F8D"/>
    <w:rsid w:val="008A6176"/>
    <w:rsid w:val="008B3618"/>
    <w:rsid w:val="008B6666"/>
    <w:rsid w:val="008C103F"/>
    <w:rsid w:val="008C3BF2"/>
    <w:rsid w:val="008C41AF"/>
    <w:rsid w:val="008C4C6A"/>
    <w:rsid w:val="008D11B2"/>
    <w:rsid w:val="008D560E"/>
    <w:rsid w:val="008E6F03"/>
    <w:rsid w:val="008E707D"/>
    <w:rsid w:val="008E73A3"/>
    <w:rsid w:val="008F2FC9"/>
    <w:rsid w:val="008F318E"/>
    <w:rsid w:val="008F5C8C"/>
    <w:rsid w:val="008F72D9"/>
    <w:rsid w:val="00904D3E"/>
    <w:rsid w:val="009063EC"/>
    <w:rsid w:val="0091018F"/>
    <w:rsid w:val="009115B4"/>
    <w:rsid w:val="00914758"/>
    <w:rsid w:val="00927C94"/>
    <w:rsid w:val="00936A21"/>
    <w:rsid w:val="0094178A"/>
    <w:rsid w:val="00944778"/>
    <w:rsid w:val="009450BD"/>
    <w:rsid w:val="00946563"/>
    <w:rsid w:val="00951F49"/>
    <w:rsid w:val="009521B6"/>
    <w:rsid w:val="00954E46"/>
    <w:rsid w:val="00955C6B"/>
    <w:rsid w:val="00962389"/>
    <w:rsid w:val="009704F5"/>
    <w:rsid w:val="00982C32"/>
    <w:rsid w:val="00996EB6"/>
    <w:rsid w:val="00997ACC"/>
    <w:rsid w:val="009A4641"/>
    <w:rsid w:val="009A5511"/>
    <w:rsid w:val="009A663C"/>
    <w:rsid w:val="009B1C15"/>
    <w:rsid w:val="009B3A58"/>
    <w:rsid w:val="009B3FD2"/>
    <w:rsid w:val="009B7F6E"/>
    <w:rsid w:val="009C097C"/>
    <w:rsid w:val="009C32FA"/>
    <w:rsid w:val="009C4890"/>
    <w:rsid w:val="009C6674"/>
    <w:rsid w:val="009D326B"/>
    <w:rsid w:val="009D7029"/>
    <w:rsid w:val="009E3E0F"/>
    <w:rsid w:val="009E46E7"/>
    <w:rsid w:val="009E5719"/>
    <w:rsid w:val="009E7EFA"/>
    <w:rsid w:val="00A00AEE"/>
    <w:rsid w:val="00A01F4C"/>
    <w:rsid w:val="00A039A0"/>
    <w:rsid w:val="00A0423C"/>
    <w:rsid w:val="00A179A0"/>
    <w:rsid w:val="00A34A6E"/>
    <w:rsid w:val="00A36002"/>
    <w:rsid w:val="00A401BC"/>
    <w:rsid w:val="00A41792"/>
    <w:rsid w:val="00A42814"/>
    <w:rsid w:val="00A42F1C"/>
    <w:rsid w:val="00A43B83"/>
    <w:rsid w:val="00A43D33"/>
    <w:rsid w:val="00A448AA"/>
    <w:rsid w:val="00A522F2"/>
    <w:rsid w:val="00A53F68"/>
    <w:rsid w:val="00A55173"/>
    <w:rsid w:val="00A5728E"/>
    <w:rsid w:val="00A63602"/>
    <w:rsid w:val="00A64B08"/>
    <w:rsid w:val="00A70CAC"/>
    <w:rsid w:val="00A719F5"/>
    <w:rsid w:val="00A74789"/>
    <w:rsid w:val="00A81029"/>
    <w:rsid w:val="00A84E84"/>
    <w:rsid w:val="00A87863"/>
    <w:rsid w:val="00A90189"/>
    <w:rsid w:val="00A92502"/>
    <w:rsid w:val="00A92B92"/>
    <w:rsid w:val="00A941F2"/>
    <w:rsid w:val="00A96261"/>
    <w:rsid w:val="00A97410"/>
    <w:rsid w:val="00AC18A7"/>
    <w:rsid w:val="00AC4869"/>
    <w:rsid w:val="00AC6D40"/>
    <w:rsid w:val="00AC7D69"/>
    <w:rsid w:val="00AD2270"/>
    <w:rsid w:val="00AD3EF3"/>
    <w:rsid w:val="00AE40E9"/>
    <w:rsid w:val="00AE4DDD"/>
    <w:rsid w:val="00AE548C"/>
    <w:rsid w:val="00AE735E"/>
    <w:rsid w:val="00AF0062"/>
    <w:rsid w:val="00AF0C5C"/>
    <w:rsid w:val="00AF2B96"/>
    <w:rsid w:val="00AF5AE7"/>
    <w:rsid w:val="00AF6C31"/>
    <w:rsid w:val="00B03B72"/>
    <w:rsid w:val="00B05D84"/>
    <w:rsid w:val="00B12147"/>
    <w:rsid w:val="00B16006"/>
    <w:rsid w:val="00B17381"/>
    <w:rsid w:val="00B20AB7"/>
    <w:rsid w:val="00B22BF3"/>
    <w:rsid w:val="00B23176"/>
    <w:rsid w:val="00B23B73"/>
    <w:rsid w:val="00B35809"/>
    <w:rsid w:val="00B35FA4"/>
    <w:rsid w:val="00B4050D"/>
    <w:rsid w:val="00B411F4"/>
    <w:rsid w:val="00B41D0E"/>
    <w:rsid w:val="00B442F5"/>
    <w:rsid w:val="00B45C4E"/>
    <w:rsid w:val="00B45F2E"/>
    <w:rsid w:val="00B524A7"/>
    <w:rsid w:val="00B5432D"/>
    <w:rsid w:val="00B54F26"/>
    <w:rsid w:val="00B627CE"/>
    <w:rsid w:val="00B6639D"/>
    <w:rsid w:val="00B669A4"/>
    <w:rsid w:val="00B67D0A"/>
    <w:rsid w:val="00B74D4E"/>
    <w:rsid w:val="00B7740A"/>
    <w:rsid w:val="00B80658"/>
    <w:rsid w:val="00B80E25"/>
    <w:rsid w:val="00B8252C"/>
    <w:rsid w:val="00B84C34"/>
    <w:rsid w:val="00B91515"/>
    <w:rsid w:val="00B96380"/>
    <w:rsid w:val="00BA1405"/>
    <w:rsid w:val="00BA4B32"/>
    <w:rsid w:val="00BA544B"/>
    <w:rsid w:val="00BA6B22"/>
    <w:rsid w:val="00BA7C80"/>
    <w:rsid w:val="00BB0325"/>
    <w:rsid w:val="00BB0E86"/>
    <w:rsid w:val="00BB28F7"/>
    <w:rsid w:val="00BB2DF7"/>
    <w:rsid w:val="00BB64C2"/>
    <w:rsid w:val="00BC21B0"/>
    <w:rsid w:val="00BD56B5"/>
    <w:rsid w:val="00BD5F30"/>
    <w:rsid w:val="00BD7D58"/>
    <w:rsid w:val="00BE4BE4"/>
    <w:rsid w:val="00BF0BA7"/>
    <w:rsid w:val="00BF1F67"/>
    <w:rsid w:val="00C0088F"/>
    <w:rsid w:val="00C00AEC"/>
    <w:rsid w:val="00C029C5"/>
    <w:rsid w:val="00C04031"/>
    <w:rsid w:val="00C06A1C"/>
    <w:rsid w:val="00C1731D"/>
    <w:rsid w:val="00C222F3"/>
    <w:rsid w:val="00C256DC"/>
    <w:rsid w:val="00C30BFE"/>
    <w:rsid w:val="00C40B72"/>
    <w:rsid w:val="00C424E4"/>
    <w:rsid w:val="00C43D2B"/>
    <w:rsid w:val="00C4470E"/>
    <w:rsid w:val="00C467D9"/>
    <w:rsid w:val="00C46FAC"/>
    <w:rsid w:val="00C47B7A"/>
    <w:rsid w:val="00C502C4"/>
    <w:rsid w:val="00C54DB8"/>
    <w:rsid w:val="00C60E9E"/>
    <w:rsid w:val="00C610C5"/>
    <w:rsid w:val="00C641B0"/>
    <w:rsid w:val="00C64390"/>
    <w:rsid w:val="00C6684D"/>
    <w:rsid w:val="00C71605"/>
    <w:rsid w:val="00C7493C"/>
    <w:rsid w:val="00C7737A"/>
    <w:rsid w:val="00C814C6"/>
    <w:rsid w:val="00C82529"/>
    <w:rsid w:val="00C84968"/>
    <w:rsid w:val="00C85A84"/>
    <w:rsid w:val="00C86E88"/>
    <w:rsid w:val="00C91CE7"/>
    <w:rsid w:val="00CA31C2"/>
    <w:rsid w:val="00CA53D3"/>
    <w:rsid w:val="00CA5774"/>
    <w:rsid w:val="00CA67D9"/>
    <w:rsid w:val="00CC0033"/>
    <w:rsid w:val="00CD3828"/>
    <w:rsid w:val="00CD4639"/>
    <w:rsid w:val="00CD78E5"/>
    <w:rsid w:val="00CF750A"/>
    <w:rsid w:val="00CF7BA5"/>
    <w:rsid w:val="00D01F41"/>
    <w:rsid w:val="00D0686B"/>
    <w:rsid w:val="00D14766"/>
    <w:rsid w:val="00D16435"/>
    <w:rsid w:val="00D21913"/>
    <w:rsid w:val="00D2467C"/>
    <w:rsid w:val="00D34991"/>
    <w:rsid w:val="00D37BFB"/>
    <w:rsid w:val="00D40048"/>
    <w:rsid w:val="00D40ABC"/>
    <w:rsid w:val="00D52764"/>
    <w:rsid w:val="00D63DCF"/>
    <w:rsid w:val="00D648B4"/>
    <w:rsid w:val="00D723E1"/>
    <w:rsid w:val="00D73539"/>
    <w:rsid w:val="00D81F2D"/>
    <w:rsid w:val="00D82321"/>
    <w:rsid w:val="00D8287E"/>
    <w:rsid w:val="00D92384"/>
    <w:rsid w:val="00D92C9D"/>
    <w:rsid w:val="00D95A84"/>
    <w:rsid w:val="00DB4D07"/>
    <w:rsid w:val="00DB575D"/>
    <w:rsid w:val="00DB7439"/>
    <w:rsid w:val="00DC31FE"/>
    <w:rsid w:val="00DC726D"/>
    <w:rsid w:val="00DD00AA"/>
    <w:rsid w:val="00DD2A59"/>
    <w:rsid w:val="00DD5025"/>
    <w:rsid w:val="00DE00BF"/>
    <w:rsid w:val="00DE3161"/>
    <w:rsid w:val="00DE3953"/>
    <w:rsid w:val="00DE79CD"/>
    <w:rsid w:val="00DF2E97"/>
    <w:rsid w:val="00DF64DC"/>
    <w:rsid w:val="00DF6BB0"/>
    <w:rsid w:val="00E01941"/>
    <w:rsid w:val="00E03443"/>
    <w:rsid w:val="00E04A1D"/>
    <w:rsid w:val="00E06D1D"/>
    <w:rsid w:val="00E070BD"/>
    <w:rsid w:val="00E11FDC"/>
    <w:rsid w:val="00E13D5D"/>
    <w:rsid w:val="00E147C5"/>
    <w:rsid w:val="00E14DCE"/>
    <w:rsid w:val="00E27540"/>
    <w:rsid w:val="00E27AA2"/>
    <w:rsid w:val="00E27C04"/>
    <w:rsid w:val="00E313A6"/>
    <w:rsid w:val="00E31934"/>
    <w:rsid w:val="00E32E64"/>
    <w:rsid w:val="00E331EF"/>
    <w:rsid w:val="00E56E50"/>
    <w:rsid w:val="00E613D5"/>
    <w:rsid w:val="00E62E70"/>
    <w:rsid w:val="00E63F6E"/>
    <w:rsid w:val="00E722CF"/>
    <w:rsid w:val="00E72B60"/>
    <w:rsid w:val="00E75968"/>
    <w:rsid w:val="00E76167"/>
    <w:rsid w:val="00E76A53"/>
    <w:rsid w:val="00E87BDF"/>
    <w:rsid w:val="00E92872"/>
    <w:rsid w:val="00E978CD"/>
    <w:rsid w:val="00EA0CBF"/>
    <w:rsid w:val="00EA1320"/>
    <w:rsid w:val="00EA1AA9"/>
    <w:rsid w:val="00EA4140"/>
    <w:rsid w:val="00EA5093"/>
    <w:rsid w:val="00EB03A2"/>
    <w:rsid w:val="00EB07B3"/>
    <w:rsid w:val="00EB145F"/>
    <w:rsid w:val="00EC2909"/>
    <w:rsid w:val="00ED20F9"/>
    <w:rsid w:val="00ED2FDB"/>
    <w:rsid w:val="00ED46BC"/>
    <w:rsid w:val="00ED47F6"/>
    <w:rsid w:val="00ED7752"/>
    <w:rsid w:val="00EE00B9"/>
    <w:rsid w:val="00EE6407"/>
    <w:rsid w:val="00EF5E16"/>
    <w:rsid w:val="00F01705"/>
    <w:rsid w:val="00F025D7"/>
    <w:rsid w:val="00F033E8"/>
    <w:rsid w:val="00F03FC0"/>
    <w:rsid w:val="00F10C66"/>
    <w:rsid w:val="00F10DD5"/>
    <w:rsid w:val="00F1174B"/>
    <w:rsid w:val="00F2501D"/>
    <w:rsid w:val="00F25661"/>
    <w:rsid w:val="00F30263"/>
    <w:rsid w:val="00F33EDF"/>
    <w:rsid w:val="00F36C82"/>
    <w:rsid w:val="00F43A7E"/>
    <w:rsid w:val="00F5093A"/>
    <w:rsid w:val="00F509B7"/>
    <w:rsid w:val="00F519B6"/>
    <w:rsid w:val="00F6508C"/>
    <w:rsid w:val="00F83024"/>
    <w:rsid w:val="00F87B27"/>
    <w:rsid w:val="00FA1ED1"/>
    <w:rsid w:val="00FA2E07"/>
    <w:rsid w:val="00FA373F"/>
    <w:rsid w:val="00FA728C"/>
    <w:rsid w:val="00FB0641"/>
    <w:rsid w:val="00FB0BEC"/>
    <w:rsid w:val="00FB1565"/>
    <w:rsid w:val="00FB4DB1"/>
    <w:rsid w:val="00FB4F08"/>
    <w:rsid w:val="00FB5AF7"/>
    <w:rsid w:val="00FC33F8"/>
    <w:rsid w:val="00FC40FE"/>
    <w:rsid w:val="00FC786E"/>
    <w:rsid w:val="00FD09AF"/>
    <w:rsid w:val="00FD0F74"/>
    <w:rsid w:val="00FD5B6C"/>
    <w:rsid w:val="00FE0245"/>
    <w:rsid w:val="00FE2D5D"/>
    <w:rsid w:val="00FF2242"/>
    <w:rsid w:val="00FF5F4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23C"/>
  </w:style>
  <w:style w:type="paragraph" w:styleId="Titre1">
    <w:name w:val="heading 1"/>
    <w:basedOn w:val="Normal"/>
    <w:next w:val="Normal"/>
    <w:link w:val="Titre1Car"/>
    <w:uiPriority w:val="9"/>
    <w:qFormat/>
    <w:rsid w:val="008033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8033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qFormat/>
    <w:rsid w:val="00367E7C"/>
    <w:pPr>
      <w:keepNext/>
      <w:tabs>
        <w:tab w:val="left" w:pos="851"/>
        <w:tab w:val="left" w:pos="1191"/>
        <w:tab w:val="left" w:pos="1531"/>
      </w:tabs>
      <w:spacing w:before="240" w:after="240" w:line="240" w:lineRule="auto"/>
      <w:jc w:val="both"/>
      <w:outlineLvl w:val="2"/>
    </w:pPr>
    <w:rPr>
      <w:rFonts w:ascii="Times New Roman" w:eastAsia="SimSun" w:hAnsi="Times New Roman" w:cs="Times New Roman"/>
      <w:b/>
      <w:bCs/>
      <w:sz w:val="24"/>
      <w:szCs w:val="24"/>
      <w:lang w:val="en-GB" w:eastAsia="fr-FR"/>
    </w:rPr>
  </w:style>
  <w:style w:type="paragraph" w:styleId="Titre4">
    <w:name w:val="heading 4"/>
    <w:basedOn w:val="Normal"/>
    <w:next w:val="Normal"/>
    <w:link w:val="Titre4Car"/>
    <w:uiPriority w:val="9"/>
    <w:unhideWhenUsed/>
    <w:qFormat/>
    <w:rsid w:val="00380BC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01363D"/>
    <w:pPr>
      <w:ind w:left="720"/>
      <w:contextualSpacing/>
    </w:pPr>
  </w:style>
  <w:style w:type="character" w:customStyle="1" w:styleId="Titre3Car">
    <w:name w:val="Titre 3 Car"/>
    <w:basedOn w:val="Policepardfaut"/>
    <w:link w:val="Titre3"/>
    <w:rsid w:val="00367E7C"/>
    <w:rPr>
      <w:rFonts w:ascii="Times New Roman" w:eastAsia="SimSun" w:hAnsi="Times New Roman" w:cs="Times New Roman"/>
      <w:b/>
      <w:bCs/>
      <w:sz w:val="24"/>
      <w:szCs w:val="24"/>
      <w:lang w:val="en-GB" w:eastAsia="fr-FR"/>
    </w:rPr>
  </w:style>
  <w:style w:type="paragraph" w:styleId="Textedebulles">
    <w:name w:val="Balloon Text"/>
    <w:basedOn w:val="Normal"/>
    <w:link w:val="TextedebullesCar"/>
    <w:uiPriority w:val="99"/>
    <w:semiHidden/>
    <w:unhideWhenUsed/>
    <w:rsid w:val="00060A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60A73"/>
    <w:rPr>
      <w:rFonts w:ascii="Tahoma" w:hAnsi="Tahoma" w:cs="Tahoma"/>
      <w:sz w:val="16"/>
      <w:szCs w:val="16"/>
    </w:rPr>
  </w:style>
  <w:style w:type="paragraph" w:customStyle="1" w:styleId="Default">
    <w:name w:val="Default"/>
    <w:rsid w:val="00A179A0"/>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aliases w:val="Char Char1,Char Char3,Footnote Char Char,ft,single space,ft Char Char Char,ft Char Char,Nbpage Moens,Footnote,Footnote Text Char1 Char,Footnote Text Char Char Char,Fußnotentextf,Footnote Text Char Char,12pt,f,Car Char,footnote text"/>
    <w:basedOn w:val="Normal"/>
    <w:link w:val="NotedebasdepageCar"/>
    <w:uiPriority w:val="99"/>
    <w:unhideWhenUsed/>
    <w:rsid w:val="00C502C4"/>
    <w:pPr>
      <w:spacing w:after="0" w:line="240" w:lineRule="auto"/>
    </w:pPr>
    <w:rPr>
      <w:rFonts w:ascii="Calibri" w:eastAsia="Calibri" w:hAnsi="Calibri" w:cs="Times New Roman"/>
      <w:sz w:val="20"/>
      <w:szCs w:val="20"/>
    </w:rPr>
  </w:style>
  <w:style w:type="character" w:customStyle="1" w:styleId="NotedebasdepageCar">
    <w:name w:val="Note de bas de page Car"/>
    <w:aliases w:val="Char Char1 Car,Char Char3 Car,Footnote Char Char Car,ft Car,single space Car,ft Char Char Char Car,ft Char Char Car,Nbpage Moens Car,Footnote Car,Footnote Text Char1 Char Car,Footnote Text Char Char Char Car,Fußnotentextf Car"/>
    <w:basedOn w:val="Policepardfaut"/>
    <w:link w:val="Notedebasdepage"/>
    <w:uiPriority w:val="99"/>
    <w:rsid w:val="00C502C4"/>
    <w:rPr>
      <w:rFonts w:ascii="Calibri" w:eastAsia="Calibri" w:hAnsi="Calibri" w:cs="Times New Roman"/>
      <w:sz w:val="20"/>
      <w:szCs w:val="20"/>
    </w:rPr>
  </w:style>
  <w:style w:type="character" w:styleId="Appelnotedebasdep">
    <w:name w:val="footnote reference"/>
    <w:aliases w:val="ftref,fr,Footnote Ref in FtNote,SUPERS,BVI fnr, BVI fnr,Error-Fußnotenzeichen5,Error-Fußnotenzeichen6,Error-Fußnotenzeichen3,Appel note de bas de page,Appel note de bas de,16 Point,Superscript 6 Point"/>
    <w:uiPriority w:val="99"/>
    <w:unhideWhenUsed/>
    <w:rsid w:val="00C502C4"/>
    <w:rPr>
      <w:vertAlign w:val="superscript"/>
    </w:rPr>
  </w:style>
  <w:style w:type="character" w:styleId="Lienhypertexte">
    <w:name w:val="Hyperlink"/>
    <w:uiPriority w:val="99"/>
    <w:unhideWhenUsed/>
    <w:rsid w:val="007E0907"/>
    <w:rPr>
      <w:color w:val="0000FF"/>
      <w:u w:val="single"/>
    </w:rPr>
  </w:style>
  <w:style w:type="paragraph" w:styleId="NormalWeb">
    <w:name w:val="Normal (Web)"/>
    <w:basedOn w:val="Normal"/>
    <w:uiPriority w:val="99"/>
    <w:unhideWhenUsed/>
    <w:rsid w:val="007E0907"/>
    <w:rPr>
      <w:rFonts w:ascii="Times New Roman" w:eastAsia="Calibri" w:hAnsi="Times New Roman" w:cs="Times New Roman"/>
      <w:sz w:val="24"/>
      <w:szCs w:val="24"/>
    </w:rPr>
  </w:style>
  <w:style w:type="table" w:styleId="Grilledutableau">
    <w:name w:val="Table Grid"/>
    <w:basedOn w:val="TableauNormal"/>
    <w:uiPriority w:val="59"/>
    <w:rsid w:val="00720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FA2E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2E07"/>
  </w:style>
  <w:style w:type="table" w:customStyle="1" w:styleId="Grilledutableau1">
    <w:name w:val="Grille du tableau1"/>
    <w:basedOn w:val="TableauNormal"/>
    <w:next w:val="Grilledutableau"/>
    <w:uiPriority w:val="59"/>
    <w:rsid w:val="00FA2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2F7985"/>
    <w:pPr>
      <w:tabs>
        <w:tab w:val="center" w:pos="4536"/>
        <w:tab w:val="right" w:pos="9072"/>
      </w:tabs>
      <w:spacing w:after="0" w:line="240" w:lineRule="auto"/>
    </w:pPr>
  </w:style>
  <w:style w:type="character" w:customStyle="1" w:styleId="En-tteCar">
    <w:name w:val="En-tête Car"/>
    <w:basedOn w:val="Policepardfaut"/>
    <w:link w:val="En-tte"/>
    <w:uiPriority w:val="99"/>
    <w:rsid w:val="002F7985"/>
  </w:style>
  <w:style w:type="character" w:styleId="Marquedecommentaire">
    <w:name w:val="annotation reference"/>
    <w:basedOn w:val="Policepardfaut"/>
    <w:uiPriority w:val="99"/>
    <w:semiHidden/>
    <w:unhideWhenUsed/>
    <w:rsid w:val="003E3F38"/>
    <w:rPr>
      <w:sz w:val="16"/>
      <w:szCs w:val="16"/>
    </w:rPr>
  </w:style>
  <w:style w:type="paragraph" w:styleId="Commentaire">
    <w:name w:val="annotation text"/>
    <w:basedOn w:val="Normal"/>
    <w:link w:val="CommentaireCar"/>
    <w:uiPriority w:val="99"/>
    <w:semiHidden/>
    <w:unhideWhenUsed/>
    <w:rsid w:val="003E3F38"/>
    <w:pPr>
      <w:spacing w:line="240" w:lineRule="auto"/>
    </w:pPr>
    <w:rPr>
      <w:sz w:val="20"/>
      <w:szCs w:val="20"/>
    </w:rPr>
  </w:style>
  <w:style w:type="character" w:customStyle="1" w:styleId="CommentaireCar">
    <w:name w:val="Commentaire Car"/>
    <w:basedOn w:val="Policepardfaut"/>
    <w:link w:val="Commentaire"/>
    <w:uiPriority w:val="99"/>
    <w:semiHidden/>
    <w:rsid w:val="003E3F38"/>
    <w:rPr>
      <w:sz w:val="20"/>
      <w:szCs w:val="20"/>
    </w:rPr>
  </w:style>
  <w:style w:type="paragraph" w:styleId="Objetducommentaire">
    <w:name w:val="annotation subject"/>
    <w:basedOn w:val="Commentaire"/>
    <w:next w:val="Commentaire"/>
    <w:link w:val="ObjetducommentaireCar"/>
    <w:uiPriority w:val="99"/>
    <w:semiHidden/>
    <w:unhideWhenUsed/>
    <w:rsid w:val="003E3F38"/>
    <w:rPr>
      <w:b/>
      <w:bCs/>
    </w:rPr>
  </w:style>
  <w:style w:type="character" w:customStyle="1" w:styleId="ObjetducommentaireCar">
    <w:name w:val="Objet du commentaire Car"/>
    <w:basedOn w:val="CommentaireCar"/>
    <w:link w:val="Objetducommentaire"/>
    <w:uiPriority w:val="99"/>
    <w:semiHidden/>
    <w:rsid w:val="003E3F38"/>
    <w:rPr>
      <w:b/>
      <w:bCs/>
      <w:sz w:val="20"/>
      <w:szCs w:val="20"/>
    </w:rPr>
  </w:style>
  <w:style w:type="character" w:styleId="Lienhypertextesuivivisit">
    <w:name w:val="FollowedHyperlink"/>
    <w:basedOn w:val="Policepardfaut"/>
    <w:uiPriority w:val="99"/>
    <w:semiHidden/>
    <w:unhideWhenUsed/>
    <w:rsid w:val="00A81029"/>
    <w:rPr>
      <w:color w:val="800080" w:themeColor="followedHyperlink"/>
      <w:u w:val="single"/>
    </w:rPr>
  </w:style>
  <w:style w:type="character" w:customStyle="1" w:styleId="Titre1Car">
    <w:name w:val="Titre 1 Car"/>
    <w:basedOn w:val="Policepardfaut"/>
    <w:link w:val="Titre1"/>
    <w:uiPriority w:val="9"/>
    <w:rsid w:val="008033DE"/>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8033DE"/>
    <w:rPr>
      <w:rFonts w:asciiTheme="majorHAnsi" w:eastAsiaTheme="majorEastAsia" w:hAnsiTheme="majorHAnsi" w:cstheme="majorBidi"/>
      <w:color w:val="365F91" w:themeColor="accent1" w:themeShade="BF"/>
      <w:sz w:val="26"/>
      <w:szCs w:val="26"/>
    </w:rPr>
  </w:style>
  <w:style w:type="character" w:customStyle="1" w:styleId="Titre4Car">
    <w:name w:val="Titre 4 Car"/>
    <w:basedOn w:val="Policepardfaut"/>
    <w:link w:val="Titre4"/>
    <w:uiPriority w:val="9"/>
    <w:rsid w:val="00380BC8"/>
    <w:rPr>
      <w:rFonts w:asciiTheme="majorHAnsi" w:eastAsiaTheme="majorEastAsia" w:hAnsiTheme="majorHAnsi" w:cstheme="majorBidi"/>
      <w:i/>
      <w:iCs/>
      <w:color w:val="365F91" w:themeColor="accent1" w:themeShade="BF"/>
    </w:rPr>
  </w:style>
  <w:style w:type="character" w:customStyle="1" w:styleId="ParagraphedelisteCar">
    <w:name w:val="Paragraphe de liste Car"/>
    <w:link w:val="Paragraphedeliste"/>
    <w:uiPriority w:val="34"/>
    <w:locked/>
    <w:rsid w:val="001B327B"/>
  </w:style>
  <w:style w:type="character" w:styleId="Numrodepage">
    <w:name w:val="page number"/>
    <w:basedOn w:val="Policepardfaut"/>
    <w:rsid w:val="00F01705"/>
  </w:style>
  <w:style w:type="paragraph" w:customStyle="1" w:styleId="Blockquote">
    <w:name w:val="Blockquote"/>
    <w:basedOn w:val="Normal"/>
    <w:rsid w:val="004B2E6B"/>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23C"/>
  </w:style>
  <w:style w:type="paragraph" w:styleId="Heading1">
    <w:name w:val="heading 1"/>
    <w:basedOn w:val="Normal"/>
    <w:next w:val="Normal"/>
    <w:link w:val="Heading1Char"/>
    <w:uiPriority w:val="9"/>
    <w:qFormat/>
    <w:rsid w:val="008033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033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367E7C"/>
    <w:pPr>
      <w:keepNext/>
      <w:tabs>
        <w:tab w:val="left" w:pos="851"/>
        <w:tab w:val="left" w:pos="1191"/>
        <w:tab w:val="left" w:pos="1531"/>
      </w:tabs>
      <w:spacing w:before="240" w:after="240" w:line="240" w:lineRule="auto"/>
      <w:jc w:val="both"/>
      <w:outlineLvl w:val="2"/>
    </w:pPr>
    <w:rPr>
      <w:rFonts w:ascii="Times New Roman" w:eastAsia="SimSun" w:hAnsi="Times New Roman" w:cs="Times New Roman"/>
      <w:b/>
      <w:bCs/>
      <w:sz w:val="24"/>
      <w:szCs w:val="24"/>
      <w:lang w:val="en-GB" w:eastAsia="fr-FR"/>
    </w:rPr>
  </w:style>
  <w:style w:type="paragraph" w:styleId="Heading4">
    <w:name w:val="heading 4"/>
    <w:basedOn w:val="Normal"/>
    <w:next w:val="Normal"/>
    <w:link w:val="Heading4Char"/>
    <w:uiPriority w:val="9"/>
    <w:unhideWhenUsed/>
    <w:qFormat/>
    <w:rsid w:val="00380BC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363D"/>
    <w:pPr>
      <w:ind w:left="720"/>
      <w:contextualSpacing/>
    </w:pPr>
  </w:style>
  <w:style w:type="character" w:customStyle="1" w:styleId="Heading3Char">
    <w:name w:val="Heading 3 Char"/>
    <w:basedOn w:val="DefaultParagraphFont"/>
    <w:link w:val="Heading3"/>
    <w:rsid w:val="00367E7C"/>
    <w:rPr>
      <w:rFonts w:ascii="Times New Roman" w:eastAsia="SimSun" w:hAnsi="Times New Roman" w:cs="Times New Roman"/>
      <w:b/>
      <w:bCs/>
      <w:sz w:val="24"/>
      <w:szCs w:val="24"/>
      <w:lang w:val="en-GB" w:eastAsia="fr-FR"/>
    </w:rPr>
  </w:style>
  <w:style w:type="paragraph" w:styleId="BalloonText">
    <w:name w:val="Balloon Text"/>
    <w:basedOn w:val="Normal"/>
    <w:link w:val="BalloonTextChar"/>
    <w:uiPriority w:val="99"/>
    <w:semiHidden/>
    <w:unhideWhenUsed/>
    <w:rsid w:val="00060A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0A73"/>
    <w:rPr>
      <w:rFonts w:ascii="Tahoma" w:hAnsi="Tahoma" w:cs="Tahoma"/>
      <w:sz w:val="16"/>
      <w:szCs w:val="16"/>
    </w:rPr>
  </w:style>
  <w:style w:type="paragraph" w:customStyle="1" w:styleId="Default">
    <w:name w:val="Default"/>
    <w:rsid w:val="00A179A0"/>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aliases w:val="Char Char1,Char Char3,Footnote Char Char,ft,single space,ft Char Char Char,ft Char Char,Nbpage Moens,Footnote,Footnote Text Char1 Char,Footnote Text Char Char Char,Fußnotentextf,Footnote Text Char Char,12pt,f,Car Char,footnote text"/>
    <w:basedOn w:val="Normal"/>
    <w:link w:val="FootnoteTextChar"/>
    <w:uiPriority w:val="99"/>
    <w:unhideWhenUsed/>
    <w:rsid w:val="00C502C4"/>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Char Char1 Char,Char Char3 Char,Footnote Char Char Char,ft Char,single space Char,ft Char Char Char Char,ft Char Char Char1,Nbpage Moens Char,Footnote Char,Footnote Text Char1 Char Char,Footnote Text Char Char Char Char,12pt Char"/>
    <w:basedOn w:val="DefaultParagraphFont"/>
    <w:link w:val="FootnoteText"/>
    <w:uiPriority w:val="99"/>
    <w:rsid w:val="00C502C4"/>
    <w:rPr>
      <w:rFonts w:ascii="Calibri" w:eastAsia="Calibri" w:hAnsi="Calibri" w:cs="Times New Roman"/>
      <w:sz w:val="20"/>
      <w:szCs w:val="20"/>
      <w:lang w:val="x-none" w:eastAsia="x-none"/>
    </w:rPr>
  </w:style>
  <w:style w:type="character" w:styleId="FootnoteReference">
    <w:name w:val="footnote reference"/>
    <w:aliases w:val="ftref,fr,Footnote Ref in FtNote,SUPERS,BVI fnr, BVI fnr,Error-Fußnotenzeichen5,Error-Fußnotenzeichen6,Error-Fußnotenzeichen3,Appel note de bas de page,Appel note de bas de,16 Point,Superscript 6 Point"/>
    <w:uiPriority w:val="99"/>
    <w:unhideWhenUsed/>
    <w:rsid w:val="00C502C4"/>
    <w:rPr>
      <w:vertAlign w:val="superscript"/>
    </w:rPr>
  </w:style>
  <w:style w:type="character" w:styleId="Hyperlink">
    <w:name w:val="Hyperlink"/>
    <w:uiPriority w:val="99"/>
    <w:unhideWhenUsed/>
    <w:rsid w:val="007E0907"/>
    <w:rPr>
      <w:color w:val="0000FF"/>
      <w:u w:val="single"/>
    </w:rPr>
  </w:style>
  <w:style w:type="paragraph" w:styleId="NormalWeb">
    <w:name w:val="Normal (Web)"/>
    <w:basedOn w:val="Normal"/>
    <w:uiPriority w:val="99"/>
    <w:unhideWhenUsed/>
    <w:rsid w:val="007E0907"/>
    <w:rPr>
      <w:rFonts w:ascii="Times New Roman" w:eastAsia="Calibri" w:hAnsi="Times New Roman" w:cs="Times New Roman"/>
      <w:sz w:val="24"/>
      <w:szCs w:val="24"/>
    </w:rPr>
  </w:style>
  <w:style w:type="table" w:styleId="TableGrid">
    <w:name w:val="Table Grid"/>
    <w:basedOn w:val="TableNormal"/>
    <w:uiPriority w:val="59"/>
    <w:rsid w:val="00720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A2E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2E07"/>
  </w:style>
  <w:style w:type="table" w:customStyle="1" w:styleId="Grilledutableau1">
    <w:name w:val="Grille du tableau1"/>
    <w:basedOn w:val="TableNormal"/>
    <w:next w:val="TableGrid"/>
    <w:uiPriority w:val="59"/>
    <w:rsid w:val="00FA2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79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7985"/>
  </w:style>
  <w:style w:type="character" w:styleId="CommentReference">
    <w:name w:val="annotation reference"/>
    <w:basedOn w:val="DefaultParagraphFont"/>
    <w:uiPriority w:val="99"/>
    <w:semiHidden/>
    <w:unhideWhenUsed/>
    <w:rsid w:val="003E3F38"/>
    <w:rPr>
      <w:sz w:val="16"/>
      <w:szCs w:val="16"/>
    </w:rPr>
  </w:style>
  <w:style w:type="paragraph" w:styleId="CommentText">
    <w:name w:val="annotation text"/>
    <w:basedOn w:val="Normal"/>
    <w:link w:val="CommentTextChar"/>
    <w:uiPriority w:val="99"/>
    <w:semiHidden/>
    <w:unhideWhenUsed/>
    <w:rsid w:val="003E3F38"/>
    <w:pPr>
      <w:spacing w:line="240" w:lineRule="auto"/>
    </w:pPr>
    <w:rPr>
      <w:sz w:val="20"/>
      <w:szCs w:val="20"/>
    </w:rPr>
  </w:style>
  <w:style w:type="character" w:customStyle="1" w:styleId="CommentTextChar">
    <w:name w:val="Comment Text Char"/>
    <w:basedOn w:val="DefaultParagraphFont"/>
    <w:link w:val="CommentText"/>
    <w:uiPriority w:val="99"/>
    <w:semiHidden/>
    <w:rsid w:val="003E3F38"/>
    <w:rPr>
      <w:sz w:val="20"/>
      <w:szCs w:val="20"/>
    </w:rPr>
  </w:style>
  <w:style w:type="paragraph" w:styleId="CommentSubject">
    <w:name w:val="annotation subject"/>
    <w:basedOn w:val="CommentText"/>
    <w:next w:val="CommentText"/>
    <w:link w:val="CommentSubjectChar"/>
    <w:uiPriority w:val="99"/>
    <w:semiHidden/>
    <w:unhideWhenUsed/>
    <w:rsid w:val="003E3F38"/>
    <w:rPr>
      <w:b/>
      <w:bCs/>
    </w:rPr>
  </w:style>
  <w:style w:type="character" w:customStyle="1" w:styleId="CommentSubjectChar">
    <w:name w:val="Comment Subject Char"/>
    <w:basedOn w:val="CommentTextChar"/>
    <w:link w:val="CommentSubject"/>
    <w:uiPriority w:val="99"/>
    <w:semiHidden/>
    <w:rsid w:val="003E3F38"/>
    <w:rPr>
      <w:b/>
      <w:bCs/>
      <w:sz w:val="20"/>
      <w:szCs w:val="20"/>
    </w:rPr>
  </w:style>
  <w:style w:type="character" w:styleId="FollowedHyperlink">
    <w:name w:val="FollowedHyperlink"/>
    <w:basedOn w:val="DefaultParagraphFont"/>
    <w:uiPriority w:val="99"/>
    <w:semiHidden/>
    <w:unhideWhenUsed/>
    <w:rsid w:val="00A81029"/>
    <w:rPr>
      <w:color w:val="800080" w:themeColor="followedHyperlink"/>
      <w:u w:val="single"/>
    </w:rPr>
  </w:style>
  <w:style w:type="character" w:customStyle="1" w:styleId="Heading1Char">
    <w:name w:val="Heading 1 Char"/>
    <w:basedOn w:val="DefaultParagraphFont"/>
    <w:link w:val="Heading1"/>
    <w:uiPriority w:val="9"/>
    <w:rsid w:val="008033D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033DE"/>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rsid w:val="00380BC8"/>
    <w:rPr>
      <w:rFonts w:asciiTheme="majorHAnsi" w:eastAsiaTheme="majorEastAsia" w:hAnsiTheme="majorHAnsi" w:cstheme="majorBidi"/>
      <w:i/>
      <w:iCs/>
      <w:color w:val="365F91" w:themeColor="accent1" w:themeShade="BF"/>
    </w:rPr>
  </w:style>
  <w:style w:type="character" w:customStyle="1" w:styleId="ListParagraphChar">
    <w:name w:val="List Paragraph Char"/>
    <w:link w:val="ListParagraph"/>
    <w:uiPriority w:val="34"/>
    <w:locked/>
    <w:rsid w:val="001B327B"/>
  </w:style>
  <w:style w:type="character" w:styleId="PageNumber">
    <w:name w:val="page number"/>
    <w:basedOn w:val="DefaultParagraphFont"/>
    <w:rsid w:val="00F01705"/>
  </w:style>
  <w:style w:type="paragraph" w:customStyle="1" w:styleId="Blockquote">
    <w:name w:val="Blockquote"/>
    <w:basedOn w:val="Normal"/>
    <w:rsid w:val="004B2E6B"/>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s>
</file>

<file path=word/webSettings.xml><?xml version="1.0" encoding="utf-8"?>
<w:webSettings xmlns:r="http://schemas.openxmlformats.org/officeDocument/2006/relationships" xmlns:w="http://schemas.openxmlformats.org/wordprocessingml/2006/main">
  <w:divs>
    <w:div w:id="258833714">
      <w:bodyDiv w:val="1"/>
      <w:marLeft w:val="0"/>
      <w:marRight w:val="0"/>
      <w:marTop w:val="0"/>
      <w:marBottom w:val="0"/>
      <w:divBdr>
        <w:top w:val="none" w:sz="0" w:space="0" w:color="auto"/>
        <w:left w:val="none" w:sz="0" w:space="0" w:color="auto"/>
        <w:bottom w:val="none" w:sz="0" w:space="0" w:color="auto"/>
        <w:right w:val="none" w:sz="0" w:space="0" w:color="auto"/>
      </w:divBdr>
    </w:div>
    <w:div w:id="576355981">
      <w:bodyDiv w:val="1"/>
      <w:marLeft w:val="0"/>
      <w:marRight w:val="0"/>
      <w:marTop w:val="0"/>
      <w:marBottom w:val="0"/>
      <w:divBdr>
        <w:top w:val="none" w:sz="0" w:space="0" w:color="auto"/>
        <w:left w:val="none" w:sz="0" w:space="0" w:color="auto"/>
        <w:bottom w:val="none" w:sz="0" w:space="0" w:color="auto"/>
        <w:right w:val="none" w:sz="0" w:space="0" w:color="auto"/>
      </w:divBdr>
    </w:div>
    <w:div w:id="1513186796">
      <w:bodyDiv w:val="1"/>
      <w:marLeft w:val="0"/>
      <w:marRight w:val="0"/>
      <w:marTop w:val="0"/>
      <w:marBottom w:val="0"/>
      <w:divBdr>
        <w:top w:val="none" w:sz="0" w:space="0" w:color="auto"/>
        <w:left w:val="none" w:sz="0" w:space="0" w:color="auto"/>
        <w:bottom w:val="none" w:sz="0" w:space="0" w:color="auto"/>
        <w:right w:val="none" w:sz="0" w:space="0" w:color="auto"/>
      </w:divBdr>
      <w:divsChild>
        <w:div w:id="1907298364">
          <w:marLeft w:val="446"/>
          <w:marRight w:val="0"/>
          <w:marTop w:val="0"/>
          <w:marBottom w:val="0"/>
          <w:divBdr>
            <w:top w:val="none" w:sz="0" w:space="0" w:color="auto"/>
            <w:left w:val="none" w:sz="0" w:space="0" w:color="auto"/>
            <w:bottom w:val="none" w:sz="0" w:space="0" w:color="auto"/>
            <w:right w:val="none" w:sz="0" w:space="0" w:color="auto"/>
          </w:divBdr>
        </w:div>
      </w:divsChild>
    </w:div>
    <w:div w:id="1583173521">
      <w:bodyDiv w:val="1"/>
      <w:marLeft w:val="0"/>
      <w:marRight w:val="0"/>
      <w:marTop w:val="0"/>
      <w:marBottom w:val="0"/>
      <w:divBdr>
        <w:top w:val="none" w:sz="0" w:space="0" w:color="auto"/>
        <w:left w:val="none" w:sz="0" w:space="0" w:color="auto"/>
        <w:bottom w:val="none" w:sz="0" w:space="0" w:color="auto"/>
        <w:right w:val="none" w:sz="0" w:space="0" w:color="auto"/>
      </w:divBdr>
    </w:div>
    <w:div w:id="181378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quid.fr/qm/dp_etats/ma_dp_bd.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adala.justice.gov.ma/production/html/Fr/liens/..%5C71856.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A05AB-E6DA-4588-9946-B8C6B57A8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12951</Words>
  <Characters>71235</Characters>
  <Application>Microsoft Office Word</Application>
  <DocSecurity>0</DocSecurity>
  <Lines>593</Lines>
  <Paragraphs>168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2014-07-18T09:01:00Z</dcterms:created>
  <dcterms:modified xsi:type="dcterms:W3CDTF">2014-07-18T09:01:00Z</dcterms:modified>
</cp:coreProperties>
</file>